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18D4" w14:textId="4A050C6E" w:rsidR="001E4C5E" w:rsidRPr="00673584" w:rsidRDefault="001E4C5E" w:rsidP="001E4C5E">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8</w:t>
      </w:r>
      <w:r w:rsidR="00A328E5">
        <w:rPr>
          <w:rFonts w:asciiTheme="minorHAnsi" w:eastAsiaTheme="minorEastAsia" w:hAnsiTheme="minorHAnsi" w:cstheme="minorHAnsi" w:hint="eastAsia"/>
          <w:bCs/>
          <w:noProof w:val="0"/>
          <w:sz w:val="24"/>
          <w:szCs w:val="24"/>
          <w:lang w:eastAsia="zh-CN"/>
        </w:rPr>
        <w:t>bis</w:t>
      </w:r>
      <w:r w:rsidRPr="00544810">
        <w:rPr>
          <w:rFonts w:asciiTheme="minorHAnsi" w:eastAsiaTheme="minorEastAsia" w:hAnsiTheme="minorHAnsi" w:cstheme="minorHAnsi"/>
          <w:bCs/>
          <w:noProof w:val="0"/>
          <w:sz w:val="24"/>
          <w:szCs w:val="24"/>
          <w:lang w:eastAsia="zh-CN"/>
        </w:rPr>
        <w:tab/>
      </w:r>
      <w:r w:rsidR="00673584" w:rsidRPr="002323D8">
        <w:rPr>
          <w:rFonts w:asciiTheme="minorHAnsi" w:eastAsiaTheme="minorEastAsia" w:hAnsiTheme="minorHAnsi" w:cstheme="minorHAnsi"/>
          <w:bCs/>
          <w:noProof w:val="0"/>
          <w:sz w:val="24"/>
          <w:szCs w:val="24"/>
          <w:lang w:eastAsia="zh-CN"/>
        </w:rPr>
        <w:t>R4-23</w:t>
      </w:r>
      <w:r w:rsidR="002323D8">
        <w:rPr>
          <w:rFonts w:asciiTheme="minorHAnsi" w:eastAsiaTheme="minorEastAsia" w:hAnsiTheme="minorHAnsi" w:cstheme="minorHAnsi"/>
          <w:bCs/>
          <w:noProof w:val="0"/>
          <w:sz w:val="24"/>
          <w:szCs w:val="24"/>
          <w:lang w:eastAsia="zh-CN"/>
        </w:rPr>
        <w:t>166</w:t>
      </w:r>
      <w:r w:rsidR="00110C16">
        <w:rPr>
          <w:rFonts w:asciiTheme="minorHAnsi" w:eastAsiaTheme="minorEastAsia" w:hAnsiTheme="minorHAnsi" w:cstheme="minorHAnsi"/>
          <w:bCs/>
          <w:noProof w:val="0"/>
          <w:sz w:val="24"/>
          <w:szCs w:val="24"/>
          <w:lang w:eastAsia="zh-CN"/>
        </w:rPr>
        <w:t>51</w:t>
      </w:r>
    </w:p>
    <w:p w14:paraId="540E465C" w14:textId="66D57EBE" w:rsidR="00107BF3" w:rsidRDefault="00A328E5"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1" w:name="_Hlk142482202"/>
      <w:r>
        <w:rPr>
          <w:rFonts w:asciiTheme="minorHAnsi" w:eastAsiaTheme="minorEastAsia" w:hAnsiTheme="minorHAnsi" w:cstheme="minorHAnsi" w:hint="eastAsia"/>
          <w:bCs/>
          <w:noProof w:val="0"/>
          <w:sz w:val="24"/>
          <w:szCs w:val="24"/>
          <w:lang w:eastAsia="zh-CN"/>
        </w:rPr>
        <w:t>Xiamen</w:t>
      </w:r>
      <w:r w:rsidR="001E4C5E"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China</w:t>
      </w:r>
      <w:r w:rsidR="001E4C5E"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Oct</w:t>
      </w:r>
      <w:r w:rsidR="001E4C5E">
        <w:rPr>
          <w:rFonts w:asciiTheme="minorHAnsi" w:eastAsiaTheme="minorEastAsia" w:hAnsiTheme="minorHAnsi" w:cstheme="minorHAnsi"/>
          <w:bCs/>
          <w:noProof w:val="0"/>
          <w:sz w:val="24"/>
          <w:szCs w:val="24"/>
          <w:lang w:eastAsia="zh-CN"/>
        </w:rPr>
        <w:t>.</w:t>
      </w:r>
      <w:r w:rsidR="001E4C5E"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9</w:t>
      </w:r>
      <w:r w:rsidR="001E4C5E"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Oct</w:t>
      </w:r>
      <w:r w:rsidR="001E4C5E">
        <w:rPr>
          <w:rFonts w:asciiTheme="minorHAnsi" w:eastAsiaTheme="minorEastAsia" w:hAnsiTheme="minorHAnsi" w:cstheme="minorHAnsi"/>
          <w:bCs/>
          <w:noProof w:val="0"/>
          <w:sz w:val="24"/>
          <w:szCs w:val="24"/>
          <w:lang w:eastAsia="zh-CN"/>
        </w:rPr>
        <w:t>.</w:t>
      </w:r>
      <w:r w:rsidR="001E4C5E"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13</w:t>
      </w:r>
      <w:r w:rsidR="001E4C5E" w:rsidRPr="00ED5CB9">
        <w:rPr>
          <w:rFonts w:asciiTheme="minorHAnsi" w:eastAsiaTheme="minorEastAsia" w:hAnsiTheme="minorHAnsi" w:cstheme="minorHAnsi"/>
          <w:bCs/>
          <w:noProof w:val="0"/>
          <w:sz w:val="24"/>
          <w:szCs w:val="24"/>
          <w:lang w:eastAsia="zh-CN"/>
        </w:rPr>
        <w:t>, 2023</w:t>
      </w:r>
      <w:bookmarkEnd w:id="1"/>
      <w:r w:rsidR="001E4C5E" w:rsidRPr="00107BF3">
        <w:rPr>
          <w:rFonts w:asciiTheme="minorHAnsi" w:eastAsiaTheme="minorEastAsia" w:hAnsiTheme="minorHAnsi" w:cstheme="minorHAnsi"/>
          <w:bCs/>
          <w:noProof w:val="0"/>
          <w:sz w:val="24"/>
          <w:szCs w:val="24"/>
          <w:lang w:eastAsia="zh-CN"/>
        </w:rPr>
        <w:t xml:space="preserve"> </w:t>
      </w:r>
      <w:r w:rsidR="00107BF3" w:rsidRPr="00107BF3">
        <w:rPr>
          <w:rFonts w:asciiTheme="minorHAnsi" w:eastAsiaTheme="minorEastAsia" w:hAnsiTheme="minorHAnsi" w:cstheme="minorHAnsi"/>
          <w:bCs/>
          <w:noProof w:val="0"/>
          <w:sz w:val="24"/>
          <w:szCs w:val="24"/>
          <w:lang w:eastAsia="zh-CN"/>
        </w:rPr>
        <w:t xml:space="preserve"> </w:t>
      </w:r>
    </w:p>
    <w:p w14:paraId="0EDBED9C" w14:textId="64243251"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AF320D">
        <w:rPr>
          <w:rFonts w:asciiTheme="minorHAnsi" w:eastAsiaTheme="minorEastAsia" w:hAnsiTheme="minorHAnsi" w:cstheme="minorHAnsi"/>
          <w:bCs/>
          <w:noProof w:val="0"/>
          <w:sz w:val="24"/>
          <w:szCs w:val="24"/>
          <w:lang w:eastAsia="zh-CN"/>
        </w:rPr>
        <w:t>5</w:t>
      </w:r>
      <w:r w:rsidR="00A478FD" w:rsidRPr="00EA78E1">
        <w:rPr>
          <w:rFonts w:asciiTheme="minorHAnsi" w:eastAsiaTheme="minorEastAsia" w:hAnsiTheme="minorHAnsi" w:cstheme="minorHAnsi"/>
          <w:bCs/>
          <w:noProof w:val="0"/>
          <w:sz w:val="24"/>
          <w:szCs w:val="24"/>
          <w:lang w:eastAsia="zh-CN"/>
        </w:rPr>
        <w:t>.</w:t>
      </w:r>
      <w:r w:rsidR="00F74075" w:rsidRPr="00EA78E1">
        <w:rPr>
          <w:rFonts w:asciiTheme="minorHAnsi" w:eastAsiaTheme="minorEastAsia" w:hAnsiTheme="minorHAnsi" w:cstheme="minorHAnsi"/>
          <w:bCs/>
          <w:noProof w:val="0"/>
          <w:sz w:val="24"/>
          <w:szCs w:val="24"/>
          <w:lang w:eastAsia="zh-CN"/>
        </w:rPr>
        <w:t>2</w:t>
      </w:r>
      <w:r w:rsidR="0035058C">
        <w:rPr>
          <w:rFonts w:asciiTheme="minorHAnsi" w:eastAsiaTheme="minorEastAsia" w:hAnsiTheme="minorHAnsi" w:cstheme="minorHAnsi"/>
          <w:bCs/>
          <w:noProof w:val="0"/>
          <w:sz w:val="24"/>
          <w:szCs w:val="24"/>
          <w:lang w:eastAsia="zh-CN"/>
        </w:rPr>
        <w:t>4</w:t>
      </w:r>
      <w:r w:rsidR="00E711D3" w:rsidRPr="00EA78E1">
        <w:rPr>
          <w:rFonts w:asciiTheme="minorHAnsi" w:eastAsiaTheme="minorEastAsia" w:hAnsiTheme="minorHAnsi" w:cstheme="minorHAnsi"/>
          <w:bCs/>
          <w:noProof w:val="0"/>
          <w:sz w:val="24"/>
          <w:szCs w:val="24"/>
          <w:lang w:eastAsia="zh-CN"/>
        </w:rPr>
        <w:t>.</w:t>
      </w:r>
      <w:r w:rsidR="004931BC" w:rsidRPr="00EA78E1">
        <w:rPr>
          <w:rFonts w:asciiTheme="minorHAnsi" w:eastAsiaTheme="minorEastAsia" w:hAnsiTheme="minorHAnsi" w:cstheme="minorHAnsi"/>
          <w:bCs/>
          <w:noProof w:val="0"/>
          <w:sz w:val="24"/>
          <w:szCs w:val="24"/>
          <w:lang w:eastAsia="zh-CN"/>
        </w:rPr>
        <w:t>2</w:t>
      </w:r>
      <w:r w:rsidR="00C21D35" w:rsidRPr="00EA78E1">
        <w:rPr>
          <w:rFonts w:asciiTheme="minorHAnsi" w:eastAsiaTheme="minorEastAsia" w:hAnsiTheme="minorHAnsi" w:cstheme="minorHAnsi"/>
          <w:bCs/>
          <w:noProof w:val="0"/>
          <w:sz w:val="24"/>
          <w:szCs w:val="24"/>
          <w:lang w:eastAsia="zh-CN"/>
        </w:rPr>
        <w:t>.</w:t>
      </w:r>
      <w:r w:rsidR="00A328E5">
        <w:rPr>
          <w:rFonts w:asciiTheme="minorHAnsi" w:eastAsiaTheme="minorEastAsia" w:hAnsiTheme="minorHAnsi" w:cstheme="minorHAnsi"/>
          <w:bCs/>
          <w:noProof w:val="0"/>
          <w:sz w:val="24"/>
          <w:szCs w:val="24"/>
          <w:lang w:eastAsia="zh-CN"/>
        </w:rPr>
        <w:t>1</w:t>
      </w:r>
      <w:r w:rsidR="00154A2B">
        <w:rPr>
          <w:rFonts w:asciiTheme="minorHAnsi" w:eastAsiaTheme="minorEastAsia" w:hAnsiTheme="minorHAnsi" w:cstheme="minorHAnsi"/>
          <w:bCs/>
          <w:noProof w:val="0"/>
          <w:sz w:val="24"/>
          <w:szCs w:val="24"/>
          <w:lang w:eastAsia="zh-CN"/>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8CC744F"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A328E5" w:rsidRPr="00A328E5">
        <w:rPr>
          <w:rFonts w:asciiTheme="minorHAnsi" w:eastAsiaTheme="minorEastAsia" w:hAnsiTheme="minorHAnsi" w:cstheme="minorHAnsi"/>
          <w:bCs/>
          <w:noProof w:val="0"/>
          <w:sz w:val="24"/>
          <w:szCs w:val="24"/>
          <w:lang w:eastAsia="zh-CN"/>
        </w:rPr>
        <w:t>general aspects and scenarios of L1/L2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2C18AE40" w:rsidR="00357E4F" w:rsidRDefault="00357E4F" w:rsidP="00357E4F">
      <w:pPr>
        <w:rPr>
          <w:rFonts w:eastAsia="宋体"/>
        </w:rPr>
      </w:pPr>
      <w:r w:rsidRPr="0033662D">
        <w:rPr>
          <w:rFonts w:eastAsia="宋体" w:hint="eastAsia"/>
        </w:rPr>
        <w:t>RAN</w:t>
      </w:r>
      <w:r w:rsidR="00866614" w:rsidRPr="0033662D">
        <w:rPr>
          <w:rFonts w:eastAsia="宋体"/>
        </w:rPr>
        <w:t>4#10</w:t>
      </w:r>
      <w:r w:rsidR="00327725">
        <w:rPr>
          <w:rFonts w:eastAsia="宋体"/>
        </w:rPr>
        <w:t>8</w:t>
      </w:r>
      <w:r w:rsidR="00866614" w:rsidRPr="0033662D">
        <w:rPr>
          <w:rFonts w:eastAsia="宋体"/>
        </w:rPr>
        <w:t xml:space="preserve"> had some discussion on </w:t>
      </w:r>
      <w:proofErr w:type="gramStart"/>
      <w:r w:rsidR="0033662D">
        <w:rPr>
          <w:rFonts w:eastAsia="宋体"/>
        </w:rPr>
        <w:t>pre DL</w:t>
      </w:r>
      <w:proofErr w:type="gramEnd"/>
      <w:r w:rsidR="0033662D">
        <w:rPr>
          <w:rFonts w:eastAsia="宋体"/>
        </w:rPr>
        <w:t xml:space="preserve"> and UL synchronization on</w:t>
      </w:r>
      <w:r w:rsidR="00866614" w:rsidRPr="0033662D">
        <w:rPr>
          <w:rFonts w:eastAsia="宋体"/>
        </w:rPr>
        <w:t xml:space="preserve"> R18</w:t>
      </w:r>
      <w:r w:rsidR="00E05548" w:rsidRPr="0033662D">
        <w:rPr>
          <w:rFonts w:eastAsia="宋体"/>
        </w:rPr>
        <w:t xml:space="preserve"> </w:t>
      </w:r>
      <w:r w:rsidR="00866614" w:rsidRPr="0033662D">
        <w:rPr>
          <w:rFonts w:eastAsia="宋体"/>
        </w:rPr>
        <w:t>L1/L2 mobility [1</w:t>
      </w:r>
      <w:r w:rsidR="0033662D">
        <w:rPr>
          <w:rFonts w:eastAsia="宋体"/>
        </w:rPr>
        <w:t xml:space="preserve">]. </w:t>
      </w:r>
      <w:r w:rsidR="00327725">
        <w:rPr>
          <w:rFonts w:eastAsia="宋体"/>
        </w:rPr>
        <w:t xml:space="preserve">There are still some issues open. </w:t>
      </w:r>
      <w:r w:rsidR="00B322FD" w:rsidRPr="0033662D">
        <w:rPr>
          <w:rFonts w:eastAsia="宋体"/>
        </w:rPr>
        <w:t>W</w:t>
      </w:r>
      <w:r w:rsidR="00866614" w:rsidRPr="0033662D">
        <w:rPr>
          <w:rFonts w:eastAsia="宋体"/>
        </w:rPr>
        <w:t xml:space="preserve">e will </w:t>
      </w:r>
      <w:r w:rsidR="00B322FD" w:rsidRPr="0033662D">
        <w:rPr>
          <w:rFonts w:eastAsia="宋体"/>
        </w:rPr>
        <w:t>discuss</w:t>
      </w:r>
      <w:r w:rsidR="00866614" w:rsidRPr="0033662D">
        <w:rPr>
          <w:rFonts w:eastAsia="宋体"/>
        </w:rPr>
        <w:t xml:space="preserve"> related </w:t>
      </w:r>
      <w:r w:rsidR="00B322FD" w:rsidRPr="0033662D">
        <w:rPr>
          <w:rFonts w:eastAsia="宋体"/>
        </w:rPr>
        <w:t xml:space="preserve">open </w:t>
      </w:r>
      <w:r w:rsidR="00866614" w:rsidRPr="0033662D">
        <w:rPr>
          <w:rFonts w:eastAsia="宋体"/>
        </w:rPr>
        <w:t xml:space="preserve">issues in this </w:t>
      </w:r>
      <w:r w:rsidR="00B46D56" w:rsidRPr="0033662D">
        <w:rPr>
          <w:rFonts w:eastAsia="宋体"/>
        </w:rPr>
        <w:t>contribution</w:t>
      </w:r>
      <w:r w:rsidR="00866614" w:rsidRPr="0033662D">
        <w:rPr>
          <w:rFonts w:eastAsia="宋体"/>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2AF0B75A" w14:textId="0C4767D4" w:rsidR="00327725" w:rsidRDefault="00794436" w:rsidP="00794436">
      <w:pPr>
        <w:pStyle w:val="2"/>
        <w:rPr>
          <w:rFonts w:asciiTheme="minorHAnsi" w:hAnsiTheme="minorHAnsi" w:cstheme="minorHAnsi"/>
          <w:sz w:val="28"/>
          <w:szCs w:val="18"/>
        </w:rPr>
      </w:pPr>
      <w:r>
        <w:rPr>
          <w:rFonts w:asciiTheme="minorHAnsi" w:hAnsiTheme="minorHAnsi" w:cstheme="minorHAnsi"/>
          <w:sz w:val="28"/>
          <w:szCs w:val="18"/>
        </w:rPr>
        <w:t xml:space="preserve">2.1 </w:t>
      </w:r>
      <w:r w:rsidR="00327725" w:rsidRPr="00327725">
        <w:rPr>
          <w:rFonts w:asciiTheme="minorHAnsi" w:hAnsiTheme="minorHAnsi" w:cstheme="minorHAnsi"/>
          <w:sz w:val="28"/>
          <w:szCs w:val="18"/>
        </w:rPr>
        <w:t>When and how to acquire SFN of the candidate cell</w:t>
      </w:r>
    </w:p>
    <w:p w14:paraId="2A904E7C" w14:textId="7CDD9272" w:rsidR="007C1B6E" w:rsidRDefault="008D1469" w:rsidP="007C1B6E">
      <w:pPr>
        <w:rPr>
          <w:lang w:val="en-GB"/>
        </w:rPr>
      </w:pPr>
      <w:r>
        <w:rPr>
          <w:lang w:val="en-GB"/>
        </w:rPr>
        <w:t>RAN4#107 had some c</w:t>
      </w:r>
      <w:r w:rsidR="00C12365">
        <w:rPr>
          <w:lang w:val="en-GB"/>
        </w:rPr>
        <w:t>ommon understandings</w:t>
      </w:r>
      <w:r>
        <w:rPr>
          <w:lang w:val="en-GB"/>
        </w:rPr>
        <w:t xml:space="preserve"> </w:t>
      </w:r>
      <w:r w:rsidR="003549E3">
        <w:rPr>
          <w:lang w:val="en-GB"/>
        </w:rPr>
        <w:t>on SFN acquisition</w:t>
      </w:r>
      <w:r>
        <w:rPr>
          <w:lang w:val="en-GB"/>
        </w:rPr>
        <w:t xml:space="preserve"> </w:t>
      </w:r>
      <w:r w:rsidRPr="00A97D2B">
        <w:rPr>
          <w:lang w:val="en-GB"/>
        </w:rPr>
        <w:t>[</w:t>
      </w:r>
      <w:r w:rsidR="008A4EDF" w:rsidRPr="00A97D2B">
        <w:rPr>
          <w:lang w:val="en-GB"/>
        </w:rPr>
        <w:t>2</w:t>
      </w:r>
      <w:r w:rsidRPr="00A97D2B">
        <w:rPr>
          <w:lang w:val="en-GB"/>
        </w:rPr>
        <w:t>]:</w:t>
      </w:r>
    </w:p>
    <w:p w14:paraId="31A65E09" w14:textId="160B4330" w:rsidR="00C12365" w:rsidRPr="00C12365" w:rsidRDefault="00C12365">
      <w:pPr>
        <w:pStyle w:val="af6"/>
        <w:numPr>
          <w:ilvl w:val="0"/>
          <w:numId w:val="8"/>
        </w:numPr>
        <w:rPr>
          <w:lang w:val="en-GB"/>
        </w:rPr>
      </w:pPr>
      <w:r w:rsidRPr="00C12365">
        <w:rPr>
          <w:szCs w:val="24"/>
        </w:rPr>
        <w:t xml:space="preserve">Common understanding is that RAN4 does not need to define any new requirements for SFN acquisition delay of target cell before cell switch command, as legacy requirements of SFN acquisition delay defined for L3 CSI-RS measurement in table 9.10.2.5-3 or Table 9.10.3.5-3 or </w:t>
      </w:r>
      <w:proofErr w:type="spellStart"/>
      <w:r w:rsidRPr="00C12365">
        <w:rPr>
          <w:szCs w:val="24"/>
        </w:rPr>
        <w:t>T</w:t>
      </w:r>
      <w:r w:rsidRPr="00C12365">
        <w:rPr>
          <w:szCs w:val="24"/>
          <w:vertAlign w:val="subscript"/>
        </w:rPr>
        <w:t>SSB_time_index_inter</w:t>
      </w:r>
      <w:proofErr w:type="spellEnd"/>
      <w:r w:rsidRPr="00C12365">
        <w:rPr>
          <w:szCs w:val="24"/>
        </w:rPr>
        <w:t xml:space="preserve"> in Clause 9.3.4 apply, if needed.</w:t>
      </w:r>
    </w:p>
    <w:p w14:paraId="1A564595" w14:textId="38DBB942" w:rsidR="00C12365" w:rsidRDefault="00C12365" w:rsidP="00C12365">
      <w:pPr>
        <w:rPr>
          <w:lang w:val="en-GB"/>
        </w:rPr>
      </w:pPr>
    </w:p>
    <w:p w14:paraId="5137B13E" w14:textId="14F11971" w:rsidR="007C1B6E" w:rsidRDefault="00AF320D" w:rsidP="007C1B6E">
      <w:pPr>
        <w:rPr>
          <w:lang w:val="en-GB"/>
        </w:rPr>
      </w:pPr>
      <w:r>
        <w:rPr>
          <w:rFonts w:hint="eastAsia"/>
          <w:lang w:val="en-GB"/>
        </w:rPr>
        <w:t>We</w:t>
      </w:r>
      <w:r>
        <w:rPr>
          <w:lang w:val="en-GB"/>
        </w:rPr>
        <w:t xml:space="preserve"> </w:t>
      </w:r>
      <w:r>
        <w:rPr>
          <w:rFonts w:hint="eastAsia"/>
          <w:lang w:val="en-GB"/>
        </w:rPr>
        <w:t>thi</w:t>
      </w:r>
      <w:r>
        <w:rPr>
          <w:lang w:val="en-GB"/>
        </w:rPr>
        <w:t xml:space="preserve">nk it is important to </w:t>
      </w:r>
      <w:r w:rsidR="003549E3">
        <w:rPr>
          <w:lang w:val="en-GB"/>
        </w:rPr>
        <w:t xml:space="preserve">discuss when to acquire SFN of candidate cell. This would have impact on both PDCCH-order RACH delay requirements and cell switch delay requirements. In the next, we would like to provide </w:t>
      </w:r>
      <w:r w:rsidR="00AC042F">
        <w:rPr>
          <w:lang w:val="en-GB"/>
        </w:rPr>
        <w:t>some of the</w:t>
      </w:r>
      <w:r w:rsidR="003549E3">
        <w:rPr>
          <w:lang w:val="en-GB"/>
        </w:rPr>
        <w:t xml:space="preserve"> </w:t>
      </w:r>
      <w:r w:rsidR="00AC042F">
        <w:rPr>
          <w:lang w:val="en-GB"/>
        </w:rPr>
        <w:t>analysis.</w:t>
      </w:r>
    </w:p>
    <w:p w14:paraId="6F174F6A" w14:textId="77777777" w:rsidR="00B81603" w:rsidRPr="00AC042F" w:rsidRDefault="00B81603" w:rsidP="007C1B6E">
      <w:pPr>
        <w:rPr>
          <w:lang w:val="en-GB"/>
        </w:rPr>
      </w:pPr>
    </w:p>
    <w:p w14:paraId="4F23F712" w14:textId="0EB2F903" w:rsidR="00B81603" w:rsidRPr="00B81603" w:rsidRDefault="00AC042F" w:rsidP="007C1B6E">
      <w:pPr>
        <w:rPr>
          <w:b/>
          <w:bCs/>
          <w:i/>
          <w:iCs/>
          <w:u w:val="single"/>
          <w:lang w:val="en-GB"/>
        </w:rPr>
      </w:pPr>
      <w:r w:rsidRPr="00AC042F">
        <w:rPr>
          <w:b/>
          <w:bCs/>
          <w:i/>
          <w:iCs/>
          <w:u w:val="single"/>
        </w:rPr>
        <w:t>Which procedures need SFN</w:t>
      </w:r>
      <w:r>
        <w:rPr>
          <w:rFonts w:hint="eastAsia"/>
          <w:b/>
          <w:bCs/>
          <w:i/>
          <w:iCs/>
          <w:u w:val="single"/>
        </w:rPr>
        <w:t>？</w:t>
      </w:r>
    </w:p>
    <w:p w14:paraId="38401D5B" w14:textId="5605383A" w:rsidR="00AC042F" w:rsidRDefault="00AC042F" w:rsidP="00B81603">
      <w:pPr>
        <w:spacing w:beforeLines="50" w:before="120" w:afterLines="50" w:after="120"/>
        <w:rPr>
          <w:lang w:val="en-GB"/>
        </w:rPr>
      </w:pPr>
      <w:r>
        <w:rPr>
          <w:rFonts w:hint="eastAsia"/>
          <w:lang w:val="en-GB"/>
        </w:rPr>
        <w:t>To</w:t>
      </w:r>
      <w:r>
        <w:rPr>
          <w:lang w:val="en-GB"/>
        </w:rPr>
        <w:t xml:space="preserve"> transmit RACH to target cell, SFN is necessary to calculate the time resources used to transmit RACH as </w:t>
      </w:r>
      <w:r w:rsidR="00347DD9">
        <w:rPr>
          <w:lang w:val="en-GB"/>
        </w:rPr>
        <w:t xml:space="preserve">shown in 38.211 (E.g., Table 6.3.3.2-2). </w:t>
      </w:r>
    </w:p>
    <w:p w14:paraId="2D1CD297" w14:textId="3AA7AA03" w:rsidR="00AC042F" w:rsidRDefault="00AC042F" w:rsidP="00B81603">
      <w:pPr>
        <w:spacing w:beforeLines="50" w:before="120" w:afterLines="50" w:after="120"/>
        <w:rPr>
          <w:lang w:val="en-GB"/>
        </w:rPr>
      </w:pPr>
      <w:r w:rsidRPr="00AC042F">
        <w:rPr>
          <w:noProof/>
        </w:rPr>
        <w:drawing>
          <wp:inline distT="0" distB="0" distL="0" distR="0" wp14:anchorId="4D320244" wp14:editId="26E7E851">
            <wp:extent cx="5492338" cy="1899128"/>
            <wp:effectExtent l="0" t="0" r="0" b="6350"/>
            <wp:docPr id="5" name="图片 4">
              <a:extLst xmlns:a="http://schemas.openxmlformats.org/drawingml/2006/main">
                <a:ext uri="{FF2B5EF4-FFF2-40B4-BE49-F238E27FC236}">
                  <a16:creationId xmlns:a16="http://schemas.microsoft.com/office/drawing/2014/main" id="{4349C003-BF92-4B9D-BE9D-272B087DA6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349C003-BF92-4B9D-BE9D-272B087DA649}"/>
                        </a:ext>
                      </a:extLst>
                    </pic:cNvPr>
                    <pic:cNvPicPr>
                      <a:picLocks noChangeAspect="1"/>
                    </pic:cNvPicPr>
                  </pic:nvPicPr>
                  <pic:blipFill>
                    <a:blip r:embed="rId8"/>
                    <a:stretch>
                      <a:fillRect/>
                    </a:stretch>
                  </pic:blipFill>
                  <pic:spPr>
                    <a:xfrm>
                      <a:off x="0" y="0"/>
                      <a:ext cx="5500253" cy="1901865"/>
                    </a:xfrm>
                    <a:prstGeom prst="rect">
                      <a:avLst/>
                    </a:prstGeom>
                  </pic:spPr>
                </pic:pic>
              </a:graphicData>
            </a:graphic>
          </wp:inline>
        </w:drawing>
      </w:r>
    </w:p>
    <w:p w14:paraId="5193AEF2" w14:textId="034094B4" w:rsidR="00347DD9" w:rsidRDefault="00347DD9" w:rsidP="00B81603">
      <w:pPr>
        <w:spacing w:beforeLines="50" w:before="120" w:afterLines="50" w:after="120"/>
        <w:rPr>
          <w:lang w:val="en-GB"/>
        </w:rPr>
      </w:pPr>
      <w:r>
        <w:rPr>
          <w:rFonts w:hint="eastAsia"/>
          <w:lang w:val="en-GB"/>
        </w:rPr>
        <w:t>T</w:t>
      </w:r>
      <w:r>
        <w:rPr>
          <w:lang w:val="en-GB"/>
        </w:rPr>
        <w:t>herefore, before transmitting RACH on target cell either during cell switch or PDCCH-order RACH, UE needs to acquire SFN of target cell at first.</w:t>
      </w:r>
    </w:p>
    <w:p w14:paraId="512393BD" w14:textId="3C4FEEFD" w:rsidR="00B81603" w:rsidRDefault="00BB4074" w:rsidP="001C5C1C">
      <w:pPr>
        <w:spacing w:beforeLines="50" w:before="120" w:afterLines="50" w:after="120"/>
        <w:rPr>
          <w:rFonts w:cstheme="minorHAnsi"/>
          <w:b/>
          <w:lang w:eastAsia="x-none"/>
        </w:rPr>
      </w:pPr>
      <w:bookmarkStart w:id="2" w:name="_Hlk146570396"/>
      <w:r>
        <w:rPr>
          <w:rFonts w:cstheme="minorHAnsi"/>
          <w:b/>
          <w:lang w:val="en-GB" w:eastAsia="x-none"/>
        </w:rPr>
        <w:t>Observation 1: B</w:t>
      </w:r>
      <w:r w:rsidRPr="00BB4074">
        <w:rPr>
          <w:rFonts w:cstheme="minorHAnsi"/>
          <w:b/>
          <w:lang w:val="en-GB" w:eastAsia="x-none"/>
        </w:rPr>
        <w:t xml:space="preserve">efore RACH </w:t>
      </w:r>
      <w:r>
        <w:rPr>
          <w:rFonts w:cstheme="minorHAnsi"/>
          <w:b/>
          <w:lang w:val="en-GB" w:eastAsia="x-none"/>
        </w:rPr>
        <w:t xml:space="preserve">transmission </w:t>
      </w:r>
      <w:r w:rsidRPr="00BB4074">
        <w:rPr>
          <w:rFonts w:cstheme="minorHAnsi"/>
          <w:b/>
          <w:lang w:val="en-GB" w:eastAsia="x-none"/>
        </w:rPr>
        <w:t>on target cell either during cell switch or PDCCH-order RACH</w:t>
      </w:r>
      <w:r>
        <w:rPr>
          <w:rFonts w:cstheme="minorHAnsi"/>
          <w:b/>
          <w:lang w:val="en-GB" w:eastAsia="x-none"/>
        </w:rPr>
        <w:t>,</w:t>
      </w:r>
      <w:r w:rsidRPr="00BB4074">
        <w:rPr>
          <w:rFonts w:cstheme="minorHAnsi"/>
          <w:b/>
          <w:lang w:val="en-GB" w:eastAsia="x-none"/>
        </w:rPr>
        <w:t xml:space="preserve"> </w:t>
      </w:r>
      <w:r w:rsidRPr="001C5C1C">
        <w:rPr>
          <w:rFonts w:cstheme="minorHAnsi"/>
          <w:b/>
          <w:lang w:eastAsia="x-none"/>
        </w:rPr>
        <w:t xml:space="preserve">UE </w:t>
      </w:r>
      <w:r>
        <w:rPr>
          <w:rFonts w:cstheme="minorHAnsi"/>
          <w:b/>
          <w:lang w:eastAsia="x-none"/>
        </w:rPr>
        <w:t xml:space="preserve">needs to </w:t>
      </w:r>
      <w:r w:rsidRPr="001C5C1C">
        <w:rPr>
          <w:rFonts w:cstheme="minorHAnsi"/>
          <w:b/>
          <w:lang w:eastAsia="x-none"/>
        </w:rPr>
        <w:t xml:space="preserve">acquire SFN of the target cell </w:t>
      </w:r>
      <w:r>
        <w:rPr>
          <w:rFonts w:cstheme="minorHAnsi"/>
          <w:b/>
          <w:lang w:eastAsia="x-none"/>
        </w:rPr>
        <w:t>at first</w:t>
      </w:r>
      <w:r w:rsidRPr="001C5C1C">
        <w:rPr>
          <w:rFonts w:cstheme="minorHAnsi"/>
          <w:b/>
          <w:lang w:eastAsia="x-none"/>
        </w:rPr>
        <w:t>.</w:t>
      </w:r>
    </w:p>
    <w:bookmarkEnd w:id="2"/>
    <w:p w14:paraId="619029DD" w14:textId="508D077D" w:rsidR="00A97D2B" w:rsidRPr="00A97D2B" w:rsidRDefault="00A97D2B" w:rsidP="001C5C1C">
      <w:pPr>
        <w:spacing w:beforeLines="50" w:before="120" w:afterLines="50" w:after="120"/>
        <w:rPr>
          <w:rFonts w:cstheme="minorHAnsi"/>
          <w:b/>
          <w:lang w:eastAsia="x-none"/>
        </w:rPr>
      </w:pPr>
    </w:p>
    <w:p w14:paraId="23170EAF" w14:textId="238B5F23" w:rsidR="00B81603" w:rsidRPr="00B81603" w:rsidRDefault="00B81603" w:rsidP="007C1B6E">
      <w:pPr>
        <w:rPr>
          <w:b/>
          <w:bCs/>
          <w:i/>
          <w:iCs/>
          <w:u w:val="single"/>
          <w:lang w:val="en-GB"/>
        </w:rPr>
      </w:pPr>
      <w:r w:rsidRPr="00B81603">
        <w:rPr>
          <w:b/>
          <w:bCs/>
          <w:i/>
          <w:iCs/>
          <w:u w:val="single"/>
          <w:lang w:val="en-GB"/>
        </w:rPr>
        <w:t>How to acquire SFN of the target cell</w:t>
      </w:r>
    </w:p>
    <w:p w14:paraId="13EBA357" w14:textId="38EC9B84" w:rsidR="006F3E58" w:rsidRPr="006F3E58" w:rsidRDefault="006F3E58" w:rsidP="00EF0A50">
      <w:pPr>
        <w:spacing w:beforeLines="50" w:before="120" w:afterLines="50" w:after="120"/>
        <w:rPr>
          <w:lang w:val="en-GB"/>
        </w:rPr>
      </w:pPr>
      <w:r w:rsidRPr="00EF0A50">
        <w:rPr>
          <w:rFonts w:eastAsia="PMingLiU"/>
          <w:lang w:val="en-GB" w:eastAsia="zh-TW"/>
        </w:rPr>
        <w:t>There are some scenarios guarantee UE to know the SFN without PBCH decoding</w:t>
      </w:r>
    </w:p>
    <w:p w14:paraId="47147927" w14:textId="2F86D8FE" w:rsidR="006F3E58" w:rsidRDefault="006F3E58" w:rsidP="006F3E58">
      <w:pPr>
        <w:pStyle w:val="af6"/>
        <w:numPr>
          <w:ilvl w:val="0"/>
          <w:numId w:val="17"/>
        </w:numPr>
        <w:spacing w:beforeLines="50" w:before="120" w:afterLines="50" w:after="120"/>
        <w:rPr>
          <w:lang w:val="en-GB"/>
        </w:rPr>
      </w:pPr>
      <w:r w:rsidRPr="00EF0A50">
        <w:rPr>
          <w:lang w:val="en-GB" w:eastAsia="zh-CN"/>
        </w:rPr>
        <w:t>FR1 TDD intra-frequency and FR2 intra-freq</w:t>
      </w:r>
      <w:r>
        <w:rPr>
          <w:lang w:val="en-GB" w:eastAsia="zh-CN"/>
        </w:rPr>
        <w:t xml:space="preserve">uency </w:t>
      </w:r>
      <w:r w:rsidRPr="00EF0A50">
        <w:rPr>
          <w:i/>
          <w:iCs/>
          <w:color w:val="0000FF"/>
          <w:lang w:val="en-GB" w:eastAsia="zh-CN"/>
        </w:rPr>
        <w:t>&lt;Fact #1&gt;</w:t>
      </w:r>
    </w:p>
    <w:p w14:paraId="15F7D31E" w14:textId="7377696D" w:rsidR="006F3E58" w:rsidRPr="006F3E58" w:rsidRDefault="006F3E58" w:rsidP="00EF0A50">
      <w:pPr>
        <w:pStyle w:val="af6"/>
        <w:spacing w:beforeLines="50" w:before="120" w:afterLines="50" w:after="120"/>
        <w:ind w:left="840"/>
        <w:rPr>
          <w:lang w:val="en-GB"/>
        </w:rPr>
      </w:pPr>
      <w:r w:rsidRPr="006F3E58">
        <w:rPr>
          <w:rFonts w:eastAsia="PMingLiU"/>
          <w:lang w:val="en-GB" w:eastAsia="zh-TW"/>
        </w:rPr>
        <w:t xml:space="preserve">The SFN is known because </w:t>
      </w:r>
      <w:proofErr w:type="spellStart"/>
      <w:r w:rsidRPr="006F3E58">
        <w:rPr>
          <w:i/>
          <w:iCs/>
          <w:lang w:val="en-GB"/>
        </w:rPr>
        <w:t>deriveSSB-IndexFromCell</w:t>
      </w:r>
      <w:proofErr w:type="spellEnd"/>
      <w:r w:rsidRPr="006F3E58">
        <w:rPr>
          <w:lang w:val="en-GB"/>
        </w:rPr>
        <w:t xml:space="preserve"> is always enabled</w:t>
      </w:r>
    </w:p>
    <w:p w14:paraId="6C0479D0" w14:textId="520F2ABE" w:rsidR="006F3E58" w:rsidRDefault="006F3E58" w:rsidP="006F3E58">
      <w:pPr>
        <w:pStyle w:val="af6"/>
        <w:numPr>
          <w:ilvl w:val="0"/>
          <w:numId w:val="17"/>
        </w:numPr>
        <w:spacing w:beforeLines="50" w:before="120" w:afterLines="50" w:after="120"/>
        <w:rPr>
          <w:rFonts w:eastAsia="PMingLiU"/>
          <w:lang w:val="en-GB"/>
        </w:rPr>
      </w:pPr>
      <w:r>
        <w:rPr>
          <w:rFonts w:eastAsia="PMingLiU" w:hint="eastAsia"/>
          <w:lang w:val="en-GB" w:eastAsia="zh-TW"/>
        </w:rPr>
        <w:t>F</w:t>
      </w:r>
      <w:r>
        <w:rPr>
          <w:rFonts w:eastAsia="PMingLiU"/>
          <w:lang w:val="en-GB" w:eastAsia="zh-TW"/>
        </w:rPr>
        <w:t xml:space="preserve">R1 TDD/FDD intra/inter-frequency with </w:t>
      </w:r>
      <w:proofErr w:type="spellStart"/>
      <w:r>
        <w:rPr>
          <w:rFonts w:eastAsia="PMingLiU"/>
          <w:lang w:val="en-GB" w:eastAsia="zh-TW"/>
        </w:rPr>
        <w:t>L</w:t>
      </w:r>
      <w:r w:rsidRPr="00EF0A50">
        <w:rPr>
          <w:rFonts w:eastAsia="PMingLiU"/>
          <w:vertAlign w:val="subscript"/>
          <w:lang w:val="en-GB" w:eastAsia="zh-TW"/>
        </w:rPr>
        <w:t>max</w:t>
      </w:r>
      <w:proofErr w:type="spellEnd"/>
      <w:r>
        <w:rPr>
          <w:rFonts w:eastAsia="PMingLiU"/>
          <w:lang w:val="en-GB" w:eastAsia="zh-TW"/>
        </w:rPr>
        <w:t xml:space="preserve">=4 and FR1 TDD with </w:t>
      </w:r>
      <w:proofErr w:type="spellStart"/>
      <w:r>
        <w:rPr>
          <w:rFonts w:eastAsia="PMingLiU"/>
          <w:lang w:val="en-GB" w:eastAsia="zh-TW"/>
        </w:rPr>
        <w:t>L</w:t>
      </w:r>
      <w:r w:rsidRPr="00E43F96">
        <w:rPr>
          <w:rFonts w:eastAsia="PMingLiU"/>
          <w:vertAlign w:val="subscript"/>
          <w:lang w:val="en-GB" w:eastAsia="zh-TW"/>
        </w:rPr>
        <w:t>max</w:t>
      </w:r>
      <w:proofErr w:type="spellEnd"/>
      <w:r>
        <w:rPr>
          <w:rFonts w:eastAsia="PMingLiU"/>
          <w:lang w:val="en-GB" w:eastAsia="zh-TW"/>
        </w:rPr>
        <w:t xml:space="preserve">=8 </w:t>
      </w:r>
      <w:r w:rsidRPr="00EF0A50">
        <w:rPr>
          <w:i/>
          <w:iCs/>
          <w:color w:val="FF00FF"/>
          <w:lang w:val="en-GB" w:eastAsia="zh-CN"/>
        </w:rPr>
        <w:t>&lt;Fact #2&gt;</w:t>
      </w:r>
    </w:p>
    <w:p w14:paraId="2B6FD2BD" w14:textId="7CF9796E" w:rsidR="00A97D2B" w:rsidRDefault="006F3E58" w:rsidP="00EF0A50">
      <w:pPr>
        <w:pStyle w:val="af6"/>
        <w:spacing w:beforeLines="50" w:before="120" w:afterLines="50" w:after="120"/>
        <w:ind w:leftChars="354" w:left="743"/>
        <w:rPr>
          <w:lang w:val="en-GB"/>
        </w:rPr>
      </w:pPr>
      <w:r>
        <w:rPr>
          <w:rFonts w:eastAsia="PMingLiU"/>
          <w:lang w:val="en-GB" w:eastAsia="zh-TW"/>
        </w:rPr>
        <w:lastRenderedPageBreak/>
        <w:t xml:space="preserve">This is provided by </w:t>
      </w:r>
      <w:r>
        <w:rPr>
          <w:lang w:val="en-GB" w:eastAsia="zh-CN"/>
        </w:rPr>
        <w:t xml:space="preserve">clause 6.3.3.2 in TS38.211 as below. </w:t>
      </w:r>
    </w:p>
    <w:tbl>
      <w:tblPr>
        <w:tblStyle w:val="af8"/>
        <w:tblW w:w="0" w:type="auto"/>
        <w:tblInd w:w="840" w:type="dxa"/>
        <w:tblLook w:val="04A0" w:firstRow="1" w:lastRow="0" w:firstColumn="1" w:lastColumn="0" w:noHBand="0" w:noVBand="1"/>
      </w:tblPr>
      <w:tblGrid>
        <w:gridCol w:w="8789"/>
      </w:tblGrid>
      <w:tr w:rsidR="00A97D2B" w14:paraId="780435A1" w14:textId="77777777" w:rsidTr="006F3E58">
        <w:tc>
          <w:tcPr>
            <w:tcW w:w="8789" w:type="dxa"/>
          </w:tcPr>
          <w:p w14:paraId="28EE79B0" w14:textId="77777777" w:rsidR="00A97D2B" w:rsidRPr="00EF0A50" w:rsidRDefault="00A97D2B" w:rsidP="003B0222">
            <w:pPr>
              <w:rPr>
                <w:b/>
                <w:bCs/>
                <w:sz w:val="20"/>
                <w:szCs w:val="18"/>
              </w:rPr>
            </w:pPr>
            <w:r w:rsidRPr="00EF0A50">
              <w:rPr>
                <w:b/>
                <w:bCs/>
                <w:sz w:val="20"/>
                <w:szCs w:val="18"/>
              </w:rPr>
              <w:t>From 38.211 6.3.3.2</w:t>
            </w:r>
          </w:p>
          <w:p w14:paraId="5FBF2842" w14:textId="70DF05AE" w:rsidR="00A97D2B" w:rsidRPr="00EF0A50" w:rsidRDefault="00A97D2B" w:rsidP="003B0222">
            <w:pPr>
              <w:rPr>
                <w:rFonts w:eastAsia="Batang"/>
                <w:sz w:val="20"/>
                <w:szCs w:val="18"/>
              </w:rPr>
            </w:pPr>
            <w:r w:rsidRPr="00EF0A50">
              <w:rPr>
                <w:sz w:val="20"/>
                <w:szCs w:val="18"/>
              </w:rPr>
              <w:t>For handover purposes to a target cell in paired</w:t>
            </w:r>
            <w:r w:rsidRPr="00EF0A50">
              <w:rPr>
                <w:color w:val="FF0000"/>
                <w:sz w:val="20"/>
                <w:szCs w:val="18"/>
              </w:rPr>
              <w:t xml:space="preserve"> (MTK: FDD)</w:t>
            </w:r>
            <w:r w:rsidRPr="00EF0A50">
              <w:rPr>
                <w:sz w:val="20"/>
                <w:szCs w:val="18"/>
              </w:rPr>
              <w:t xml:space="preserve"> or unpaired spectrum</w:t>
            </w:r>
            <w:r w:rsidRPr="00EF0A50">
              <w:rPr>
                <w:color w:val="FF0000"/>
                <w:sz w:val="20"/>
                <w:szCs w:val="18"/>
              </w:rPr>
              <w:t xml:space="preserve"> (MTK: TDD)</w:t>
            </w:r>
            <w:r w:rsidRPr="00EF0A50">
              <w:rPr>
                <w:sz w:val="20"/>
                <w:szCs w:val="18"/>
              </w:rPr>
              <w:t xml:space="preserve"> where the target cell uses </w:t>
            </w:r>
            <m:oMath>
              <m:sSub>
                <m:sSubPr>
                  <m:ctrlPr>
                    <w:rPr>
                      <w:rFonts w:ascii="Cambria Math" w:hAnsi="Cambria Math"/>
                      <w:i/>
                      <w:color w:val="FF0000"/>
                      <w:sz w:val="20"/>
                      <w:szCs w:val="18"/>
                    </w:rPr>
                  </m:ctrlPr>
                </m:sSubPr>
                <m:e>
                  <m:r>
                    <w:rPr>
                      <w:rFonts w:ascii="Cambria Math" w:hAnsi="Cambria Math"/>
                      <w:color w:val="FF0000"/>
                      <w:sz w:val="20"/>
                      <w:szCs w:val="18"/>
                    </w:rPr>
                    <m:t>L</m:t>
                  </m:r>
                </m:e>
                <m:sub>
                  <m:r>
                    <m:rPr>
                      <m:nor/>
                    </m:rPr>
                    <w:rPr>
                      <w:rFonts w:ascii="Cambria Math" w:hAnsi="Cambria Math"/>
                      <w:color w:val="FF0000"/>
                      <w:sz w:val="20"/>
                      <w:szCs w:val="18"/>
                    </w:rPr>
                    <m:t>max</m:t>
                  </m:r>
                </m:sub>
              </m:sSub>
              <m:r>
                <w:rPr>
                  <w:rFonts w:ascii="Cambria Math" w:hAnsi="Cambria Math"/>
                  <w:color w:val="FF0000"/>
                  <w:sz w:val="20"/>
                  <w:szCs w:val="18"/>
                </w:rPr>
                <m:t>=4</m:t>
              </m:r>
            </m:oMath>
            <w:r w:rsidRPr="00EF0A50">
              <w:rPr>
                <w:color w:val="FF0000"/>
                <w:sz w:val="20"/>
                <w:szCs w:val="18"/>
              </w:rPr>
              <w:t xml:space="preserve">, </w:t>
            </w:r>
            <w:r w:rsidRPr="00EF0A50">
              <w:rPr>
                <w:sz w:val="20"/>
                <w:szCs w:val="18"/>
              </w:rPr>
              <w:t xml:space="preserve">the </w:t>
            </w:r>
            <w:r w:rsidRPr="00EF0A50">
              <w:rPr>
                <w:rFonts w:eastAsia="Batang"/>
                <w:sz w:val="20"/>
                <w:szCs w:val="20"/>
              </w:rPr>
              <w:t xml:space="preserve">UE may assume the absolute value of the time difference between radio frame </w:t>
            </w:r>
            <m:oMath>
              <m:r>
                <w:rPr>
                  <w:rFonts w:ascii="Cambria Math" w:eastAsia="Batang" w:hAnsi="Cambria Math"/>
                  <w:sz w:val="20"/>
                  <w:szCs w:val="20"/>
                </w:rPr>
                <m:t>i</m:t>
              </m:r>
            </m:oMath>
            <w:r w:rsidRPr="00EF0A50">
              <w:rPr>
                <w:rFonts w:eastAsia="Batang"/>
                <w:sz w:val="20"/>
                <w:szCs w:val="20"/>
              </w:rPr>
              <w:t xml:space="preserve"> in the current cell and radio frame</w:t>
            </w:r>
            <w:r w:rsidRPr="00EF0A50">
              <w:rPr>
                <w:rFonts w:eastAsia="Batang"/>
                <w:i/>
                <w:sz w:val="20"/>
                <w:szCs w:val="20"/>
              </w:rPr>
              <w:t xml:space="preserve"> </w:t>
            </w:r>
            <m:oMath>
              <m:r>
                <w:rPr>
                  <w:rFonts w:ascii="Cambria Math" w:eastAsia="Batang" w:hAnsi="Cambria Math"/>
                  <w:sz w:val="20"/>
                  <w:szCs w:val="20"/>
                </w:rPr>
                <m:t>i</m:t>
              </m:r>
            </m:oMath>
            <w:r w:rsidRPr="00EF0A50">
              <w:rPr>
                <w:rFonts w:eastAsia="Batang"/>
                <w:sz w:val="20"/>
                <w:szCs w:val="20"/>
              </w:rPr>
              <w:t xml:space="preserve"> in the target cell is less than </w:t>
            </w:r>
            <m:oMath>
              <m:r>
                <w:rPr>
                  <w:rFonts w:ascii="Cambria Math" w:hAnsi="Cambria Math"/>
                  <w:sz w:val="20"/>
                  <w:szCs w:val="18"/>
                </w:rPr>
                <m:t>153600</m:t>
              </m:r>
              <m:sSub>
                <m:sSubPr>
                  <m:ctrlPr>
                    <w:rPr>
                      <w:rFonts w:ascii="Cambria Math" w:hAnsi="Cambria Math"/>
                      <w:i/>
                      <w:sz w:val="20"/>
                      <w:szCs w:val="18"/>
                    </w:rPr>
                  </m:ctrlPr>
                </m:sSubPr>
                <m:e>
                  <m:r>
                    <w:rPr>
                      <w:rFonts w:ascii="Cambria Math" w:hAnsi="Cambria Math"/>
                      <w:sz w:val="20"/>
                      <w:szCs w:val="18"/>
                    </w:rPr>
                    <m:t>T</m:t>
                  </m:r>
                </m:e>
                <m:sub>
                  <m:r>
                    <m:rPr>
                      <m:nor/>
                    </m:rPr>
                    <w:rPr>
                      <w:rFonts w:ascii="Cambria Math" w:hAnsi="Cambria Math"/>
                      <w:sz w:val="20"/>
                      <w:szCs w:val="18"/>
                    </w:rPr>
                    <m:t>s</m:t>
                  </m:r>
                </m:sub>
              </m:sSub>
            </m:oMath>
            <w:r w:rsidRPr="00EF0A50">
              <w:rPr>
                <w:rFonts w:eastAsia="Batang"/>
                <w:sz w:val="20"/>
                <w:szCs w:val="18"/>
              </w:rPr>
              <w:t xml:space="preserve"> if the association pattern period in clause 8.1 of [5, TS 38.213] is not equal to 10 </w:t>
            </w:r>
            <w:proofErr w:type="spellStart"/>
            <w:r w:rsidRPr="00EF0A50">
              <w:rPr>
                <w:rFonts w:eastAsia="Batang"/>
                <w:sz w:val="20"/>
                <w:szCs w:val="18"/>
              </w:rPr>
              <w:t>ms.</w:t>
            </w:r>
            <w:proofErr w:type="spellEnd"/>
          </w:p>
          <w:p w14:paraId="43784537" w14:textId="48658849" w:rsidR="006F3E58" w:rsidRPr="006F3E58" w:rsidRDefault="00A97D2B" w:rsidP="006F3E58">
            <w:pPr>
              <w:rPr>
                <w:rFonts w:eastAsia="Batang"/>
                <w:szCs w:val="24"/>
              </w:rPr>
            </w:pPr>
            <w:r w:rsidRPr="00EF0A50">
              <w:rPr>
                <w:sz w:val="20"/>
                <w:szCs w:val="18"/>
              </w:rPr>
              <w:t>For inter frequency handover purposes where the source cell is either in paired or unpaired spectrum and the target cell is in unpaired spectrum and uses</w:t>
            </w:r>
            <w:r w:rsidRPr="00EF0A50">
              <w:rPr>
                <w:color w:val="FF0000"/>
                <w:sz w:val="20"/>
                <w:szCs w:val="18"/>
              </w:rPr>
              <w:t xml:space="preserve"> </w:t>
            </w:r>
            <m:oMath>
              <m:sSub>
                <m:sSubPr>
                  <m:ctrlPr>
                    <w:rPr>
                      <w:rFonts w:ascii="Cambria Math" w:hAnsi="Cambria Math"/>
                      <w:i/>
                      <w:color w:val="FF0000"/>
                      <w:sz w:val="20"/>
                      <w:szCs w:val="18"/>
                    </w:rPr>
                  </m:ctrlPr>
                </m:sSubPr>
                <m:e>
                  <m:r>
                    <w:rPr>
                      <w:rFonts w:ascii="Cambria Math" w:hAnsi="Cambria Math"/>
                      <w:color w:val="FF0000"/>
                      <w:sz w:val="20"/>
                      <w:szCs w:val="18"/>
                    </w:rPr>
                    <m:t>L</m:t>
                  </m:r>
                </m:e>
                <m:sub>
                  <m:r>
                    <m:rPr>
                      <m:nor/>
                    </m:rPr>
                    <w:rPr>
                      <w:rFonts w:ascii="Cambria Math" w:hAnsi="Cambria Math"/>
                      <w:color w:val="FF0000"/>
                      <w:sz w:val="20"/>
                      <w:szCs w:val="18"/>
                    </w:rPr>
                    <m:t>max</m:t>
                  </m:r>
                </m:sub>
              </m:sSub>
              <m:r>
                <w:rPr>
                  <w:rFonts w:ascii="Cambria Math" w:hAnsi="Cambria Math"/>
                  <w:color w:val="FF0000"/>
                  <w:sz w:val="20"/>
                  <w:szCs w:val="18"/>
                </w:rPr>
                <m:t>=8</m:t>
              </m:r>
            </m:oMath>
            <w:r w:rsidRPr="00EF0A50">
              <w:rPr>
                <w:color w:val="FF0000"/>
                <w:sz w:val="20"/>
                <w:szCs w:val="18"/>
              </w:rPr>
              <w:t xml:space="preserve"> </w:t>
            </w:r>
            <w:r w:rsidRPr="00EF0A50">
              <w:rPr>
                <w:sz w:val="20"/>
                <w:szCs w:val="18"/>
              </w:rPr>
              <w:t>(</w:t>
            </w:r>
            <w:r w:rsidRPr="00EF0A50">
              <w:rPr>
                <w:color w:val="FF0000"/>
                <w:sz w:val="20"/>
                <w:szCs w:val="18"/>
              </w:rPr>
              <w:t>MTK: inter-f TDD</w:t>
            </w:r>
            <w:r w:rsidRPr="00EF0A50">
              <w:rPr>
                <w:sz w:val="20"/>
                <w:szCs w:val="18"/>
              </w:rPr>
              <w:t xml:space="preserve">), </w:t>
            </w:r>
            <w:r w:rsidRPr="00EF0A50">
              <w:rPr>
                <w:rFonts w:eastAsia="Batang"/>
                <w:sz w:val="20"/>
                <w:szCs w:val="20"/>
              </w:rPr>
              <w:t xml:space="preserve">the UE may assume the absolute value of the time difference between radio frame </w:t>
            </w:r>
            <m:oMath>
              <m:r>
                <w:rPr>
                  <w:rFonts w:ascii="Cambria Math" w:eastAsia="Batang" w:hAnsi="Cambria Math"/>
                  <w:sz w:val="20"/>
                  <w:szCs w:val="20"/>
                </w:rPr>
                <m:t>i</m:t>
              </m:r>
            </m:oMath>
            <w:r w:rsidRPr="00EF0A50">
              <w:rPr>
                <w:rFonts w:eastAsia="Batang"/>
                <w:sz w:val="20"/>
                <w:szCs w:val="20"/>
              </w:rPr>
              <w:t xml:space="preserve"> in the current cell and radio frame </w:t>
            </w:r>
            <m:oMath>
              <m:r>
                <w:rPr>
                  <w:rFonts w:ascii="Cambria Math" w:eastAsia="Batang" w:hAnsi="Cambria Math"/>
                  <w:sz w:val="20"/>
                  <w:szCs w:val="20"/>
                </w:rPr>
                <m:t>i</m:t>
              </m:r>
            </m:oMath>
            <w:r w:rsidRPr="00EF0A50">
              <w:rPr>
                <w:rFonts w:eastAsia="Batang"/>
                <w:sz w:val="20"/>
                <w:szCs w:val="20"/>
              </w:rPr>
              <w:t xml:space="preserve"> in the target cell is less than </w:t>
            </w:r>
            <m:oMath>
              <m:r>
                <w:rPr>
                  <w:rFonts w:ascii="Cambria Math" w:eastAsia="Batang" w:hAnsi="Cambria Math"/>
                  <w:sz w:val="20"/>
                  <w:szCs w:val="20"/>
                </w:rPr>
                <m:t>76800</m:t>
              </m:r>
              <m:sSub>
                <m:sSubPr>
                  <m:ctrlPr>
                    <w:rPr>
                      <w:rFonts w:ascii="Cambria Math" w:eastAsia="Batang" w:hAnsi="Cambria Math"/>
                      <w:i/>
                      <w:sz w:val="20"/>
                      <w:szCs w:val="20"/>
                    </w:rPr>
                  </m:ctrlPr>
                </m:sSubPr>
                <m:e>
                  <m:r>
                    <w:rPr>
                      <w:rFonts w:ascii="Cambria Math" w:eastAsia="Batang" w:hAnsi="Cambria Math"/>
                      <w:sz w:val="20"/>
                      <w:szCs w:val="20"/>
                    </w:rPr>
                    <m:t>T</m:t>
                  </m:r>
                </m:e>
                <m:sub>
                  <m:r>
                    <m:rPr>
                      <m:sty m:val="p"/>
                    </m:rPr>
                    <w:rPr>
                      <w:rFonts w:ascii="Cambria Math" w:eastAsia="Batang" w:hAnsi="Cambria Math"/>
                      <w:sz w:val="20"/>
                      <w:szCs w:val="20"/>
                    </w:rPr>
                    <m:t>s</m:t>
                  </m:r>
                </m:sub>
              </m:sSub>
              <m:r>
                <w:rPr>
                  <w:rFonts w:ascii="Cambria Math" w:eastAsia="Batang" w:hAnsi="Cambria Math"/>
                  <w:sz w:val="20"/>
                  <w:szCs w:val="20"/>
                </w:rPr>
                <m:t>.</m:t>
              </m:r>
            </m:oMath>
          </w:p>
        </w:tc>
      </w:tr>
    </w:tbl>
    <w:p w14:paraId="3ED230EA" w14:textId="53B9B1ED" w:rsidR="006F3E58" w:rsidRPr="00EF0A50" w:rsidRDefault="006F3E58" w:rsidP="006F3E58">
      <w:pPr>
        <w:spacing w:beforeLines="50" w:before="120" w:afterLines="50" w:after="120"/>
        <w:rPr>
          <w:rFonts w:eastAsia="PMingLiU"/>
          <w:lang w:val="en-GB"/>
        </w:rPr>
      </w:pPr>
      <w:r w:rsidRPr="006F3E58">
        <w:rPr>
          <w:lang w:val="en-GB"/>
        </w:rPr>
        <w:t xml:space="preserve">Note that </w:t>
      </w:r>
      <w:r>
        <w:rPr>
          <w:lang w:val="en-GB"/>
        </w:rPr>
        <w:t>there are no FDD bands</w:t>
      </w:r>
      <w:r w:rsidR="00DB1765">
        <w:rPr>
          <w:lang w:val="en-GB"/>
        </w:rPr>
        <w:t xml:space="preserve"> with</w:t>
      </w:r>
      <w:r>
        <w:rPr>
          <w:lang w:val="en-GB"/>
        </w:rP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001602D8">
        <w:rPr>
          <w:rFonts w:eastAsia="PMingLiU"/>
        </w:rPr>
        <w:t>. A</w:t>
      </w:r>
      <w:proofErr w:type="spellStart"/>
      <w:r w:rsidRPr="006F3E58">
        <w:rPr>
          <w:lang w:val="en-GB"/>
        </w:rPr>
        <w:t>ccording</w:t>
      </w:r>
      <w:proofErr w:type="spellEnd"/>
      <w:r w:rsidRPr="006F3E58">
        <w:rPr>
          <w:lang w:val="en-GB"/>
        </w:rPr>
        <w:t xml:space="preserve"> to 38.213 clause 4.1,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is only applicable for carrier frequencies larger than 3 GHz. However, all the FDD bands specified is smaller than 3 GHz</w:t>
      </w:r>
      <w:r w:rsidRPr="006F3E58">
        <w:rPr>
          <w:rFonts w:eastAsia="PMingLiU"/>
          <w:lang w:val="en-GB"/>
        </w:rPr>
        <w:t xml:space="preserve"> </w:t>
      </w:r>
      <w:r>
        <w:rPr>
          <w:rFonts w:eastAsia="PMingLiU"/>
          <w:lang w:val="en-GB"/>
        </w:rPr>
        <w:t xml:space="preserve">according to 38.101-1. </w:t>
      </w:r>
      <w:r w:rsidRPr="00EF0A50">
        <w:rPr>
          <w:i/>
          <w:iCs/>
          <w:color w:val="00B050"/>
          <w:lang w:val="en-GB"/>
        </w:rPr>
        <w:t>&lt;Fact #3&gt;</w:t>
      </w:r>
    </w:p>
    <w:p w14:paraId="2B35F3D9" w14:textId="780DAF2E" w:rsidR="006F3E58" w:rsidRPr="009573AC" w:rsidRDefault="006F3E58" w:rsidP="006F3E58">
      <w:pPr>
        <w:spacing w:beforeLines="50" w:before="120" w:afterLines="50" w:after="120"/>
        <w:rPr>
          <w:lang w:val="en-GB"/>
        </w:rPr>
      </w:pPr>
      <w:r>
        <w:rPr>
          <w:lang w:val="en-GB"/>
        </w:rPr>
        <w:t>Based on the above analysis,</w:t>
      </w:r>
      <w:r>
        <w:rPr>
          <w:rFonts w:hint="eastAsia"/>
          <w:lang w:val="en-GB"/>
        </w:rPr>
        <w:t xml:space="preserve"> </w:t>
      </w:r>
      <w:r>
        <w:rPr>
          <w:lang w:val="en-GB"/>
        </w:rPr>
        <w:t>we summarize whether SFN is known before cell switch command for different cases as in Table 1.</w:t>
      </w:r>
      <w:r w:rsidRPr="009573AC">
        <w:rPr>
          <w:lang w:val="en-GB"/>
        </w:rPr>
        <w:t xml:space="preserve"> </w:t>
      </w:r>
      <w:r>
        <w:rPr>
          <w:lang w:val="en-GB"/>
        </w:rPr>
        <w:t>And we can conclude that UE can get SFN of target cell before PDCC</w:t>
      </w:r>
      <w:r>
        <w:rPr>
          <w:rFonts w:hint="eastAsia"/>
          <w:lang w:val="en-GB"/>
        </w:rPr>
        <w:t>H</w:t>
      </w:r>
      <w:r>
        <w:rPr>
          <w:lang w:val="en-GB"/>
        </w:rPr>
        <w:t>-</w:t>
      </w:r>
      <w:r>
        <w:rPr>
          <w:rFonts w:hint="eastAsia"/>
          <w:lang w:val="en-GB"/>
        </w:rPr>
        <w:t>order</w:t>
      </w:r>
      <w:r>
        <w:rPr>
          <w:lang w:val="en-GB"/>
        </w:rPr>
        <w:t xml:space="preserve"> RACH and cell switch command in </w:t>
      </w:r>
      <w:r w:rsidR="000678F1">
        <w:rPr>
          <w:lang w:val="en-GB"/>
        </w:rPr>
        <w:t>most</w:t>
      </w:r>
      <w:r>
        <w:rPr>
          <w:lang w:val="en-GB"/>
        </w:rPr>
        <w:t xml:space="preserve"> scenarios</w:t>
      </w:r>
      <w:r w:rsidR="000678F1">
        <w:rPr>
          <w:lang w:val="en-GB"/>
        </w:rPr>
        <w:t>, except for the last case</w:t>
      </w:r>
      <w:r w:rsidR="001C5F91">
        <w:rPr>
          <w:lang w:val="en-GB"/>
        </w:rPr>
        <w:t>.</w:t>
      </w:r>
    </w:p>
    <w:p w14:paraId="4FD8A6A5" w14:textId="77777777" w:rsidR="006F3E58" w:rsidRPr="00DF0831" w:rsidRDefault="006F3E58" w:rsidP="006F3E58">
      <w:pPr>
        <w:spacing w:beforeLines="50" w:before="120" w:afterLines="50" w:after="120"/>
        <w:jc w:val="center"/>
        <w:rPr>
          <w:lang w:val="en-GB"/>
        </w:rPr>
      </w:pPr>
      <w:r>
        <w:rPr>
          <w:rFonts w:hint="eastAsia"/>
          <w:lang w:val="en-GB"/>
        </w:rPr>
        <w:t>T</w:t>
      </w:r>
      <w:r>
        <w:rPr>
          <w:lang w:val="en-GB"/>
        </w:rPr>
        <w:t>able 1</w:t>
      </w:r>
    </w:p>
    <w:tbl>
      <w:tblPr>
        <w:tblStyle w:val="af8"/>
        <w:tblW w:w="0" w:type="auto"/>
        <w:jc w:val="center"/>
        <w:tblLook w:val="04A0" w:firstRow="1" w:lastRow="0" w:firstColumn="1" w:lastColumn="0" w:noHBand="0" w:noVBand="1"/>
      </w:tblPr>
      <w:tblGrid>
        <w:gridCol w:w="624"/>
        <w:gridCol w:w="1383"/>
        <w:gridCol w:w="1559"/>
        <w:gridCol w:w="1391"/>
        <w:gridCol w:w="1417"/>
      </w:tblGrid>
      <w:tr w:rsidR="00D553C1" w14:paraId="6100B820" w14:textId="77777777" w:rsidTr="00EF0A50">
        <w:trPr>
          <w:trHeight w:val="193"/>
          <w:jc w:val="center"/>
        </w:trPr>
        <w:tc>
          <w:tcPr>
            <w:tcW w:w="624" w:type="dxa"/>
          </w:tcPr>
          <w:p w14:paraId="457DE77A" w14:textId="4FA6C69F" w:rsidR="006F3E58" w:rsidRPr="00954D8C" w:rsidRDefault="006F3E58" w:rsidP="00E43F96">
            <w:pPr>
              <w:spacing w:line="216" w:lineRule="auto"/>
              <w:rPr>
                <w:b/>
                <w:bCs/>
                <w:sz w:val="20"/>
                <w:szCs w:val="21"/>
                <w:lang w:val="en-GB"/>
              </w:rPr>
            </w:pPr>
            <w:r w:rsidRPr="00954D8C">
              <w:rPr>
                <w:rFonts w:hint="eastAsia"/>
                <w:b/>
                <w:bCs/>
                <w:sz w:val="20"/>
                <w:szCs w:val="21"/>
                <w:lang w:val="en-GB"/>
              </w:rPr>
              <w:t>F</w:t>
            </w:r>
            <w:r w:rsidRPr="00954D8C">
              <w:rPr>
                <w:b/>
                <w:bCs/>
                <w:sz w:val="20"/>
                <w:szCs w:val="21"/>
                <w:lang w:val="en-GB"/>
              </w:rPr>
              <w:t>R</w:t>
            </w:r>
          </w:p>
        </w:tc>
        <w:tc>
          <w:tcPr>
            <w:tcW w:w="1383" w:type="dxa"/>
          </w:tcPr>
          <w:p w14:paraId="0A25FD81" w14:textId="6170C9D7" w:rsidR="006F3E58" w:rsidRPr="00954D8C" w:rsidRDefault="006F3E58" w:rsidP="00E43F96">
            <w:pPr>
              <w:spacing w:line="216" w:lineRule="auto"/>
              <w:rPr>
                <w:b/>
                <w:bCs/>
                <w:sz w:val="20"/>
                <w:szCs w:val="21"/>
                <w:lang w:val="en-GB"/>
              </w:rPr>
            </w:pPr>
            <w:r w:rsidRPr="00954D8C">
              <w:rPr>
                <w:rFonts w:hint="eastAsia"/>
                <w:b/>
                <w:bCs/>
                <w:sz w:val="20"/>
                <w:szCs w:val="21"/>
                <w:lang w:val="en-GB"/>
              </w:rPr>
              <w:t>D</w:t>
            </w:r>
            <w:r w:rsidRPr="00954D8C">
              <w:rPr>
                <w:b/>
                <w:bCs/>
                <w:sz w:val="20"/>
                <w:szCs w:val="21"/>
                <w:lang w:val="en-GB"/>
              </w:rPr>
              <w:t>uplex</w:t>
            </w:r>
            <w:r>
              <w:rPr>
                <w:b/>
                <w:bCs/>
                <w:sz w:val="20"/>
                <w:szCs w:val="21"/>
                <w:lang w:val="en-GB"/>
              </w:rPr>
              <w:t xml:space="preserve"> mode of target cell</w:t>
            </w:r>
          </w:p>
        </w:tc>
        <w:tc>
          <w:tcPr>
            <w:tcW w:w="1559" w:type="dxa"/>
          </w:tcPr>
          <w:p w14:paraId="6E7AEA98" w14:textId="2F1D0A9E" w:rsidR="006F3E58" w:rsidRPr="00954D8C" w:rsidRDefault="006F3E58" w:rsidP="00E43F96">
            <w:pPr>
              <w:spacing w:line="216" w:lineRule="auto"/>
              <w:rPr>
                <w:b/>
                <w:bCs/>
                <w:sz w:val="20"/>
                <w:szCs w:val="21"/>
                <w:lang w:val="en-GB"/>
              </w:rPr>
            </w:pPr>
            <w:r w:rsidRPr="00954D8C">
              <w:rPr>
                <w:rFonts w:hint="eastAsia"/>
                <w:b/>
                <w:bCs/>
                <w:sz w:val="20"/>
                <w:szCs w:val="21"/>
                <w:lang w:val="en-GB"/>
              </w:rPr>
              <w:t>I</w:t>
            </w:r>
            <w:r w:rsidRPr="00954D8C">
              <w:rPr>
                <w:b/>
                <w:bCs/>
                <w:sz w:val="20"/>
                <w:szCs w:val="21"/>
                <w:lang w:val="en-GB"/>
              </w:rPr>
              <w:t xml:space="preserve">ntra-f or inter-f </w:t>
            </w:r>
            <w:r w:rsidR="00EC6C1B">
              <w:rPr>
                <w:b/>
                <w:bCs/>
                <w:sz w:val="20"/>
                <w:szCs w:val="21"/>
                <w:lang w:val="en-GB"/>
              </w:rPr>
              <w:t xml:space="preserve">target </w:t>
            </w:r>
            <w:r w:rsidRPr="00954D8C">
              <w:rPr>
                <w:b/>
                <w:bCs/>
                <w:sz w:val="20"/>
                <w:szCs w:val="21"/>
                <w:lang w:val="en-GB"/>
              </w:rPr>
              <w:t>cell</w:t>
            </w:r>
          </w:p>
        </w:tc>
        <w:tc>
          <w:tcPr>
            <w:tcW w:w="1391" w:type="dxa"/>
          </w:tcPr>
          <w:p w14:paraId="7C86B3EA" w14:textId="325A3798" w:rsidR="006F3E58" w:rsidRPr="00EF0A50" w:rsidRDefault="00000000" w:rsidP="00E43F96">
            <w:pPr>
              <w:spacing w:line="216" w:lineRule="auto"/>
              <w:rPr>
                <w:rFonts w:eastAsia="PMingLiU"/>
                <w:b/>
                <w:bCs/>
                <w:sz w:val="20"/>
                <w:szCs w:val="21"/>
                <w:lang w:val="en-GB"/>
              </w:rPr>
            </w:pPr>
            <m:oMath>
              <m:sSub>
                <m:sSubPr>
                  <m:ctrlPr>
                    <w:rPr>
                      <w:rFonts w:ascii="Cambria Math" w:hAnsi="Cambria Math"/>
                      <w:b/>
                      <w:bCs/>
                      <w:i/>
                      <w:sz w:val="20"/>
                      <w:szCs w:val="21"/>
                    </w:rPr>
                  </m:ctrlPr>
                </m:sSubPr>
                <m:e>
                  <m:r>
                    <m:rPr>
                      <m:sty m:val="bi"/>
                    </m:rPr>
                    <w:rPr>
                      <w:rFonts w:ascii="Cambria Math" w:hAnsi="Cambria Math"/>
                      <w:sz w:val="20"/>
                      <w:szCs w:val="21"/>
                    </w:rPr>
                    <m:t>L</m:t>
                  </m:r>
                </m:e>
                <m:sub>
                  <m:r>
                    <m:rPr>
                      <m:nor/>
                    </m:rPr>
                    <w:rPr>
                      <w:rFonts w:ascii="Cambria Math" w:hAnsi="Cambria Math"/>
                      <w:b/>
                      <w:bCs/>
                      <w:sz w:val="20"/>
                      <w:szCs w:val="21"/>
                    </w:rPr>
                    <m:t>max</m:t>
                  </m:r>
                </m:sub>
              </m:sSub>
            </m:oMath>
            <w:r w:rsidR="00EC6C1B">
              <w:rPr>
                <w:rFonts w:eastAsia="PMingLiU" w:hint="eastAsia"/>
                <w:b/>
                <w:bCs/>
                <w:sz w:val="20"/>
                <w:szCs w:val="21"/>
              </w:rPr>
              <w:t xml:space="preserve"> </w:t>
            </w:r>
            <w:r w:rsidR="00EC6C1B">
              <w:rPr>
                <w:rFonts w:eastAsia="PMingLiU"/>
                <w:b/>
                <w:bCs/>
                <w:sz w:val="20"/>
                <w:szCs w:val="21"/>
              </w:rPr>
              <w:t>= 4 or 8</w:t>
            </w:r>
          </w:p>
        </w:tc>
        <w:tc>
          <w:tcPr>
            <w:tcW w:w="1417" w:type="dxa"/>
          </w:tcPr>
          <w:p w14:paraId="56B10B06" w14:textId="77777777" w:rsidR="006F3E58" w:rsidRPr="00954D8C" w:rsidRDefault="006F3E58" w:rsidP="00E43F96">
            <w:pPr>
              <w:spacing w:line="216" w:lineRule="auto"/>
              <w:rPr>
                <w:b/>
                <w:bCs/>
                <w:sz w:val="20"/>
                <w:szCs w:val="21"/>
                <w:lang w:val="en-GB"/>
              </w:rPr>
            </w:pPr>
            <w:r w:rsidRPr="00954D8C">
              <w:rPr>
                <w:b/>
                <w:bCs/>
                <w:sz w:val="20"/>
                <w:szCs w:val="21"/>
                <w:lang w:val="en-GB"/>
              </w:rPr>
              <w:t>Known SFN?</w:t>
            </w:r>
          </w:p>
        </w:tc>
      </w:tr>
      <w:tr w:rsidR="00D553C1" w14:paraId="66711642" w14:textId="77777777" w:rsidTr="00EF0A50">
        <w:trPr>
          <w:trHeight w:val="20"/>
          <w:jc w:val="center"/>
        </w:trPr>
        <w:tc>
          <w:tcPr>
            <w:tcW w:w="624" w:type="dxa"/>
            <w:vMerge w:val="restart"/>
            <w:vAlign w:val="center"/>
          </w:tcPr>
          <w:p w14:paraId="73A48062" w14:textId="77777777" w:rsidR="006F3E58" w:rsidRPr="00954D8C" w:rsidRDefault="006F3E58" w:rsidP="00E43F96">
            <w:pPr>
              <w:spacing w:line="216" w:lineRule="auto"/>
              <w:rPr>
                <w:b/>
                <w:bCs/>
                <w:sz w:val="20"/>
                <w:szCs w:val="21"/>
                <w:lang w:val="en-GB"/>
              </w:rPr>
            </w:pPr>
            <w:r w:rsidRPr="00954D8C">
              <w:rPr>
                <w:rFonts w:hint="eastAsia"/>
                <w:b/>
                <w:bCs/>
                <w:sz w:val="20"/>
                <w:szCs w:val="21"/>
                <w:lang w:val="en-GB"/>
              </w:rPr>
              <w:t>F</w:t>
            </w:r>
            <w:r w:rsidRPr="00954D8C">
              <w:rPr>
                <w:b/>
                <w:bCs/>
                <w:sz w:val="20"/>
                <w:szCs w:val="21"/>
                <w:lang w:val="en-GB"/>
              </w:rPr>
              <w:t>R1</w:t>
            </w:r>
          </w:p>
        </w:tc>
        <w:tc>
          <w:tcPr>
            <w:tcW w:w="1383" w:type="dxa"/>
            <w:vAlign w:val="center"/>
          </w:tcPr>
          <w:p w14:paraId="08DE2ADD" w14:textId="77777777" w:rsidR="006F3E58" w:rsidRPr="00954D8C" w:rsidRDefault="006F3E58" w:rsidP="00E43F96">
            <w:pPr>
              <w:spacing w:line="216" w:lineRule="auto"/>
              <w:rPr>
                <w:sz w:val="20"/>
                <w:szCs w:val="21"/>
                <w:lang w:val="en-GB"/>
              </w:rPr>
            </w:pPr>
            <w:r w:rsidRPr="00954D8C">
              <w:rPr>
                <w:rFonts w:hint="eastAsia"/>
                <w:sz w:val="20"/>
                <w:szCs w:val="21"/>
                <w:lang w:val="en-GB"/>
              </w:rPr>
              <w:t>F</w:t>
            </w:r>
            <w:r w:rsidRPr="00954D8C">
              <w:rPr>
                <w:sz w:val="20"/>
                <w:szCs w:val="21"/>
                <w:lang w:val="en-GB"/>
              </w:rPr>
              <w:t>DD</w:t>
            </w:r>
          </w:p>
        </w:tc>
        <w:tc>
          <w:tcPr>
            <w:tcW w:w="1559" w:type="dxa"/>
            <w:vAlign w:val="center"/>
          </w:tcPr>
          <w:p w14:paraId="4E1F0C1E" w14:textId="77777777" w:rsidR="006F3E58" w:rsidRPr="00954D8C" w:rsidRDefault="006F3E58" w:rsidP="00E43F96">
            <w:pPr>
              <w:spacing w:line="216" w:lineRule="auto"/>
              <w:rPr>
                <w:rFonts w:ascii="Calibri" w:eastAsia="宋体" w:hAnsi="Calibri" w:cs="Calibri"/>
                <w:sz w:val="20"/>
                <w:szCs w:val="21"/>
              </w:rPr>
            </w:pPr>
            <w:r w:rsidRPr="00954D8C">
              <w:rPr>
                <w:rFonts w:ascii="Calibri" w:eastAsia="宋体" w:hAnsi="Calibri" w:cs="Calibri"/>
                <w:sz w:val="20"/>
                <w:szCs w:val="21"/>
              </w:rPr>
              <w:t>Intra-f</w:t>
            </w:r>
          </w:p>
        </w:tc>
        <w:tc>
          <w:tcPr>
            <w:tcW w:w="1391" w:type="dxa"/>
            <w:vAlign w:val="center"/>
          </w:tcPr>
          <w:p w14:paraId="1820BEB5" w14:textId="4DEDCCFD" w:rsidR="006F3E58" w:rsidRPr="009573AC" w:rsidRDefault="00000000" w:rsidP="00E43F96">
            <w:pPr>
              <w:spacing w:line="216" w:lineRule="auto"/>
              <w:rPr>
                <w:sz w:val="18"/>
                <w:szCs w:val="20"/>
                <w:lang w:val="en-GB"/>
              </w:rPr>
            </w:pPr>
            <m:oMathPara>
              <m:oMath>
                <m:r>
                  <w:rPr>
                    <w:rFonts w:ascii="Cambria Math" w:hAnsi="Cambria Math"/>
                    <w:sz w:val="18"/>
                    <w:szCs w:val="20"/>
                  </w:rPr>
                  <m:t>4</m:t>
                </m:r>
              </m:oMath>
            </m:oMathPara>
          </w:p>
        </w:tc>
        <w:tc>
          <w:tcPr>
            <w:tcW w:w="1417" w:type="dxa"/>
            <w:vAlign w:val="center"/>
          </w:tcPr>
          <w:p w14:paraId="418A01BA" w14:textId="76DB1191" w:rsidR="006F3E58" w:rsidRPr="00954D8C" w:rsidRDefault="006F3E58" w:rsidP="00EF0A50">
            <w:pPr>
              <w:spacing w:line="216" w:lineRule="auto"/>
              <w:jc w:val="left"/>
              <w:rPr>
                <w:sz w:val="20"/>
                <w:szCs w:val="21"/>
                <w:lang w:val="en-GB"/>
              </w:rPr>
            </w:pPr>
            <w:proofErr w:type="gramStart"/>
            <w:r w:rsidRPr="00954D8C">
              <w:rPr>
                <w:rFonts w:hint="eastAsia"/>
                <w:sz w:val="20"/>
                <w:szCs w:val="21"/>
                <w:lang w:val="en-GB"/>
              </w:rPr>
              <w:t>Y</w:t>
            </w:r>
            <w:r>
              <w:rPr>
                <w:sz w:val="20"/>
                <w:szCs w:val="21"/>
                <w:lang w:val="en-GB"/>
              </w:rPr>
              <w:t xml:space="preserve"> </w:t>
            </w:r>
            <w:r w:rsidR="00D553C1">
              <w:rPr>
                <w:sz w:val="20"/>
                <w:szCs w:val="21"/>
                <w:lang w:val="en-GB"/>
              </w:rPr>
              <w:t xml:space="preserve"> </w:t>
            </w:r>
            <w:r w:rsidR="00827473" w:rsidRPr="00EF0A50">
              <w:rPr>
                <w:color w:val="FF00FF"/>
                <w:sz w:val="20"/>
                <w:szCs w:val="21"/>
                <w:lang w:val="en-GB"/>
              </w:rPr>
              <w:t>&lt;</w:t>
            </w:r>
            <w:proofErr w:type="gramEnd"/>
            <w:r w:rsidR="00827473" w:rsidRPr="00EF0A50">
              <w:rPr>
                <w:color w:val="FF00FF"/>
                <w:sz w:val="20"/>
                <w:szCs w:val="21"/>
                <w:lang w:val="en-GB"/>
              </w:rPr>
              <w:t>Fact #2&gt;</w:t>
            </w:r>
          </w:p>
        </w:tc>
      </w:tr>
      <w:tr w:rsidR="00D553C1" w14:paraId="1682112D" w14:textId="77777777" w:rsidTr="00EF0A50">
        <w:trPr>
          <w:trHeight w:val="20"/>
          <w:jc w:val="center"/>
        </w:trPr>
        <w:tc>
          <w:tcPr>
            <w:tcW w:w="624" w:type="dxa"/>
            <w:vMerge/>
            <w:vAlign w:val="center"/>
          </w:tcPr>
          <w:p w14:paraId="1B6FCC14" w14:textId="77777777" w:rsidR="006F3E58" w:rsidRPr="00954D8C" w:rsidRDefault="006F3E58" w:rsidP="00E43F96">
            <w:pPr>
              <w:spacing w:line="216" w:lineRule="auto"/>
              <w:rPr>
                <w:b/>
                <w:bCs/>
                <w:sz w:val="20"/>
                <w:szCs w:val="21"/>
                <w:highlight w:val="yellow"/>
                <w:lang w:val="en-GB"/>
              </w:rPr>
            </w:pPr>
          </w:p>
        </w:tc>
        <w:tc>
          <w:tcPr>
            <w:tcW w:w="1383" w:type="dxa"/>
            <w:vAlign w:val="center"/>
          </w:tcPr>
          <w:p w14:paraId="2AF4D689" w14:textId="77777777" w:rsidR="006F3E58" w:rsidRPr="009573AC" w:rsidRDefault="006F3E58" w:rsidP="00E43F96">
            <w:pPr>
              <w:spacing w:line="216" w:lineRule="auto"/>
              <w:rPr>
                <w:sz w:val="20"/>
                <w:szCs w:val="21"/>
                <w:lang w:val="en-GB"/>
              </w:rPr>
            </w:pPr>
            <w:r w:rsidRPr="009573AC">
              <w:rPr>
                <w:rFonts w:hint="eastAsia"/>
                <w:sz w:val="20"/>
                <w:szCs w:val="21"/>
                <w:lang w:val="en-GB"/>
              </w:rPr>
              <w:t>F</w:t>
            </w:r>
            <w:r w:rsidRPr="009573AC">
              <w:rPr>
                <w:sz w:val="20"/>
                <w:szCs w:val="21"/>
                <w:lang w:val="en-GB"/>
              </w:rPr>
              <w:t>DD</w:t>
            </w:r>
          </w:p>
        </w:tc>
        <w:tc>
          <w:tcPr>
            <w:tcW w:w="1559" w:type="dxa"/>
            <w:vAlign w:val="center"/>
          </w:tcPr>
          <w:p w14:paraId="0DD71340" w14:textId="77777777" w:rsidR="006F3E58" w:rsidRPr="009573AC" w:rsidRDefault="006F3E58" w:rsidP="00E43F96">
            <w:pPr>
              <w:spacing w:line="216" w:lineRule="auto"/>
              <w:rPr>
                <w:rFonts w:ascii="Calibri" w:eastAsia="宋体" w:hAnsi="Calibri" w:cs="Calibri"/>
                <w:sz w:val="20"/>
                <w:szCs w:val="21"/>
              </w:rPr>
            </w:pPr>
            <w:r w:rsidRPr="009573AC">
              <w:rPr>
                <w:rFonts w:ascii="Calibri" w:eastAsia="宋体" w:hAnsi="Calibri" w:cs="Calibri"/>
                <w:sz w:val="20"/>
                <w:szCs w:val="21"/>
              </w:rPr>
              <w:t>Intra-f</w:t>
            </w:r>
          </w:p>
        </w:tc>
        <w:tc>
          <w:tcPr>
            <w:tcW w:w="1391" w:type="dxa"/>
            <w:vAlign w:val="center"/>
          </w:tcPr>
          <w:p w14:paraId="0F0A2AB0" w14:textId="5C348634" w:rsidR="006F3E58" w:rsidRPr="009573AC" w:rsidRDefault="00000000" w:rsidP="00E43F96">
            <w:pPr>
              <w:spacing w:line="216" w:lineRule="auto"/>
              <w:rPr>
                <w:sz w:val="18"/>
                <w:szCs w:val="20"/>
                <w:lang w:val="en-GB"/>
              </w:rPr>
            </w:pPr>
            <m:oMathPara>
              <m:oMath>
                <m:r>
                  <w:rPr>
                    <w:rFonts w:ascii="Cambria Math" w:hAnsi="Cambria Math"/>
                    <w:sz w:val="18"/>
                    <w:szCs w:val="20"/>
                  </w:rPr>
                  <m:t>8</m:t>
                </m:r>
              </m:oMath>
            </m:oMathPara>
          </w:p>
        </w:tc>
        <w:tc>
          <w:tcPr>
            <w:tcW w:w="1417" w:type="dxa"/>
            <w:vAlign w:val="center"/>
          </w:tcPr>
          <w:p w14:paraId="69770830" w14:textId="037B8DAA" w:rsidR="006F3E58" w:rsidRPr="009573AC" w:rsidRDefault="006F3E58" w:rsidP="00EF0A50">
            <w:pPr>
              <w:spacing w:line="216" w:lineRule="auto"/>
              <w:jc w:val="left"/>
              <w:rPr>
                <w:sz w:val="20"/>
                <w:szCs w:val="21"/>
                <w:lang w:val="en-GB"/>
              </w:rPr>
            </w:pPr>
            <w:r w:rsidRPr="009573AC">
              <w:rPr>
                <w:sz w:val="20"/>
                <w:szCs w:val="21"/>
                <w:lang w:val="en-GB"/>
              </w:rPr>
              <w:t>NA</w:t>
            </w:r>
            <w:r w:rsidR="00647968">
              <w:rPr>
                <w:sz w:val="20"/>
                <w:szCs w:val="21"/>
                <w:lang w:val="en-GB"/>
              </w:rPr>
              <w:t xml:space="preserve"> </w:t>
            </w:r>
            <w:r w:rsidR="00827473" w:rsidRPr="00EF0A50">
              <w:rPr>
                <w:color w:val="00B050"/>
                <w:sz w:val="20"/>
                <w:szCs w:val="21"/>
                <w:lang w:val="en-GB"/>
              </w:rPr>
              <w:t>&lt;Fact #3&gt;</w:t>
            </w:r>
          </w:p>
        </w:tc>
      </w:tr>
      <w:tr w:rsidR="00D553C1" w14:paraId="4C9A8F8C" w14:textId="77777777" w:rsidTr="00EF0A50">
        <w:trPr>
          <w:trHeight w:val="20"/>
          <w:jc w:val="center"/>
        </w:trPr>
        <w:tc>
          <w:tcPr>
            <w:tcW w:w="624" w:type="dxa"/>
            <w:vMerge/>
            <w:vAlign w:val="center"/>
          </w:tcPr>
          <w:p w14:paraId="16D9A8DE" w14:textId="77777777" w:rsidR="006F3E58" w:rsidRPr="00954D8C" w:rsidRDefault="006F3E58" w:rsidP="00E43F96">
            <w:pPr>
              <w:spacing w:line="216" w:lineRule="auto"/>
              <w:rPr>
                <w:b/>
                <w:bCs/>
                <w:sz w:val="20"/>
                <w:szCs w:val="21"/>
                <w:lang w:val="en-GB"/>
              </w:rPr>
            </w:pPr>
          </w:p>
        </w:tc>
        <w:tc>
          <w:tcPr>
            <w:tcW w:w="1383" w:type="dxa"/>
            <w:vAlign w:val="center"/>
          </w:tcPr>
          <w:p w14:paraId="373004FF" w14:textId="77777777" w:rsidR="006F3E58" w:rsidRPr="00954D8C" w:rsidRDefault="006F3E58" w:rsidP="00E43F96">
            <w:pPr>
              <w:spacing w:line="216" w:lineRule="auto"/>
              <w:rPr>
                <w:sz w:val="20"/>
                <w:szCs w:val="21"/>
                <w:lang w:val="en-GB"/>
              </w:rPr>
            </w:pPr>
            <w:r w:rsidRPr="00954D8C">
              <w:rPr>
                <w:rFonts w:hint="eastAsia"/>
                <w:sz w:val="20"/>
                <w:szCs w:val="21"/>
                <w:lang w:val="en-GB"/>
              </w:rPr>
              <w:t>F</w:t>
            </w:r>
            <w:r w:rsidRPr="00954D8C">
              <w:rPr>
                <w:sz w:val="20"/>
                <w:szCs w:val="21"/>
                <w:lang w:val="en-GB"/>
              </w:rPr>
              <w:t>DD</w:t>
            </w:r>
          </w:p>
        </w:tc>
        <w:tc>
          <w:tcPr>
            <w:tcW w:w="1559" w:type="dxa"/>
            <w:vAlign w:val="center"/>
          </w:tcPr>
          <w:p w14:paraId="483C74E4" w14:textId="77777777" w:rsidR="006F3E58" w:rsidRPr="00954D8C" w:rsidRDefault="006F3E58" w:rsidP="00E43F96">
            <w:pPr>
              <w:spacing w:line="216" w:lineRule="auto"/>
              <w:rPr>
                <w:sz w:val="20"/>
                <w:szCs w:val="21"/>
                <w:lang w:val="en-GB"/>
              </w:rPr>
            </w:pPr>
            <w:r w:rsidRPr="00954D8C">
              <w:rPr>
                <w:rFonts w:ascii="Calibri" w:eastAsia="宋体" w:hAnsi="Calibri" w:cs="Calibri"/>
                <w:sz w:val="20"/>
                <w:szCs w:val="21"/>
              </w:rPr>
              <w:t>Inter-f</w:t>
            </w:r>
          </w:p>
        </w:tc>
        <w:tc>
          <w:tcPr>
            <w:tcW w:w="1391" w:type="dxa"/>
            <w:vAlign w:val="center"/>
          </w:tcPr>
          <w:p w14:paraId="525D28E4" w14:textId="460833A1" w:rsidR="006F3E58" w:rsidRPr="009573AC" w:rsidRDefault="00000000" w:rsidP="00E43F96">
            <w:pPr>
              <w:spacing w:line="216" w:lineRule="auto"/>
              <w:rPr>
                <w:sz w:val="18"/>
                <w:szCs w:val="20"/>
                <w:lang w:val="en-GB"/>
              </w:rPr>
            </w:pPr>
            <m:oMathPara>
              <m:oMath>
                <m:r>
                  <w:rPr>
                    <w:rFonts w:ascii="Cambria Math" w:hAnsi="Cambria Math"/>
                    <w:sz w:val="18"/>
                    <w:szCs w:val="20"/>
                  </w:rPr>
                  <m:t>4</m:t>
                </m:r>
              </m:oMath>
            </m:oMathPara>
          </w:p>
        </w:tc>
        <w:tc>
          <w:tcPr>
            <w:tcW w:w="1417" w:type="dxa"/>
            <w:vAlign w:val="center"/>
          </w:tcPr>
          <w:p w14:paraId="4167F7CF" w14:textId="0D1FB528" w:rsidR="006F3E58" w:rsidRPr="00954D8C" w:rsidRDefault="006F3E58" w:rsidP="00EF0A50">
            <w:pPr>
              <w:spacing w:line="216" w:lineRule="auto"/>
              <w:jc w:val="left"/>
              <w:rPr>
                <w:sz w:val="20"/>
                <w:szCs w:val="21"/>
                <w:lang w:val="en-GB"/>
              </w:rPr>
            </w:pPr>
            <w:proofErr w:type="gramStart"/>
            <w:r w:rsidRPr="00954D8C">
              <w:rPr>
                <w:rFonts w:hint="eastAsia"/>
                <w:sz w:val="20"/>
                <w:szCs w:val="21"/>
                <w:lang w:val="en-GB"/>
              </w:rPr>
              <w:t>Y</w:t>
            </w:r>
            <w:r w:rsidR="00647968">
              <w:rPr>
                <w:sz w:val="20"/>
                <w:szCs w:val="21"/>
                <w:lang w:val="en-GB"/>
              </w:rPr>
              <w:t xml:space="preserve"> </w:t>
            </w:r>
            <w:r w:rsidR="00D553C1">
              <w:rPr>
                <w:sz w:val="20"/>
                <w:szCs w:val="21"/>
                <w:lang w:val="en-GB"/>
              </w:rPr>
              <w:t xml:space="preserve"> </w:t>
            </w:r>
            <w:r w:rsidR="00DB1765" w:rsidRPr="00E43F96">
              <w:rPr>
                <w:color w:val="FF00FF"/>
                <w:sz w:val="20"/>
                <w:szCs w:val="21"/>
                <w:lang w:val="en-GB"/>
              </w:rPr>
              <w:t>&lt;</w:t>
            </w:r>
            <w:proofErr w:type="gramEnd"/>
            <w:r w:rsidR="00DB1765" w:rsidRPr="00E43F96">
              <w:rPr>
                <w:color w:val="FF00FF"/>
                <w:sz w:val="20"/>
                <w:szCs w:val="21"/>
                <w:lang w:val="en-GB"/>
              </w:rPr>
              <w:t>Fact #2&gt;</w:t>
            </w:r>
          </w:p>
        </w:tc>
      </w:tr>
      <w:tr w:rsidR="00D553C1" w14:paraId="6A9B14CE" w14:textId="77777777" w:rsidTr="00EF0A50">
        <w:trPr>
          <w:trHeight w:val="20"/>
          <w:jc w:val="center"/>
        </w:trPr>
        <w:tc>
          <w:tcPr>
            <w:tcW w:w="624" w:type="dxa"/>
            <w:vMerge/>
            <w:vAlign w:val="center"/>
          </w:tcPr>
          <w:p w14:paraId="6081D569" w14:textId="77777777" w:rsidR="006F3E58" w:rsidRPr="00954D8C" w:rsidRDefault="006F3E58" w:rsidP="00E43F96">
            <w:pPr>
              <w:spacing w:line="216" w:lineRule="auto"/>
              <w:rPr>
                <w:b/>
                <w:bCs/>
                <w:sz w:val="20"/>
                <w:szCs w:val="21"/>
                <w:highlight w:val="yellow"/>
                <w:lang w:val="en-GB"/>
              </w:rPr>
            </w:pPr>
          </w:p>
        </w:tc>
        <w:tc>
          <w:tcPr>
            <w:tcW w:w="1383" w:type="dxa"/>
            <w:vAlign w:val="center"/>
          </w:tcPr>
          <w:p w14:paraId="6FE4F808" w14:textId="77777777" w:rsidR="006F3E58" w:rsidRPr="009573AC" w:rsidRDefault="006F3E58" w:rsidP="00E43F96">
            <w:pPr>
              <w:spacing w:line="216" w:lineRule="auto"/>
              <w:rPr>
                <w:sz w:val="20"/>
                <w:szCs w:val="21"/>
                <w:lang w:val="en-GB"/>
              </w:rPr>
            </w:pPr>
            <w:r w:rsidRPr="009573AC">
              <w:rPr>
                <w:rFonts w:hint="eastAsia"/>
                <w:sz w:val="20"/>
                <w:szCs w:val="21"/>
                <w:lang w:val="en-GB"/>
              </w:rPr>
              <w:t>F</w:t>
            </w:r>
            <w:r w:rsidRPr="009573AC">
              <w:rPr>
                <w:sz w:val="20"/>
                <w:szCs w:val="21"/>
                <w:lang w:val="en-GB"/>
              </w:rPr>
              <w:t>DD</w:t>
            </w:r>
          </w:p>
        </w:tc>
        <w:tc>
          <w:tcPr>
            <w:tcW w:w="1559" w:type="dxa"/>
            <w:vAlign w:val="center"/>
          </w:tcPr>
          <w:p w14:paraId="3E0C3169" w14:textId="77777777" w:rsidR="006F3E58" w:rsidRPr="009573AC" w:rsidRDefault="006F3E58" w:rsidP="00E43F96">
            <w:pPr>
              <w:spacing w:line="216" w:lineRule="auto"/>
              <w:rPr>
                <w:sz w:val="20"/>
                <w:szCs w:val="21"/>
                <w:lang w:val="en-GB"/>
              </w:rPr>
            </w:pPr>
            <w:r w:rsidRPr="009573AC">
              <w:rPr>
                <w:rFonts w:ascii="Calibri" w:eastAsia="宋体" w:hAnsi="Calibri" w:cs="Calibri"/>
                <w:sz w:val="20"/>
                <w:szCs w:val="21"/>
              </w:rPr>
              <w:t>Inter-f</w:t>
            </w:r>
          </w:p>
        </w:tc>
        <w:tc>
          <w:tcPr>
            <w:tcW w:w="1391" w:type="dxa"/>
            <w:vAlign w:val="center"/>
          </w:tcPr>
          <w:p w14:paraId="74D04F33" w14:textId="76E13B61" w:rsidR="006F3E58" w:rsidRPr="009573AC" w:rsidRDefault="00000000" w:rsidP="00E43F96">
            <w:pPr>
              <w:spacing w:line="216" w:lineRule="auto"/>
              <w:rPr>
                <w:sz w:val="18"/>
                <w:szCs w:val="20"/>
                <w:lang w:val="en-GB"/>
              </w:rPr>
            </w:pPr>
            <m:oMathPara>
              <m:oMath>
                <m:r>
                  <w:rPr>
                    <w:rFonts w:ascii="Cambria Math" w:hAnsi="Cambria Math"/>
                    <w:sz w:val="18"/>
                    <w:szCs w:val="20"/>
                  </w:rPr>
                  <m:t>8</m:t>
                </m:r>
              </m:oMath>
            </m:oMathPara>
          </w:p>
        </w:tc>
        <w:tc>
          <w:tcPr>
            <w:tcW w:w="1417" w:type="dxa"/>
            <w:vAlign w:val="center"/>
          </w:tcPr>
          <w:p w14:paraId="73ED1DBF" w14:textId="1646E1A8" w:rsidR="006F3E58" w:rsidRPr="009573AC" w:rsidRDefault="006F3E58" w:rsidP="00EF0A50">
            <w:pPr>
              <w:spacing w:line="216" w:lineRule="auto"/>
              <w:jc w:val="left"/>
              <w:rPr>
                <w:sz w:val="20"/>
                <w:szCs w:val="21"/>
                <w:lang w:val="en-GB"/>
              </w:rPr>
            </w:pPr>
            <w:r w:rsidRPr="009573AC">
              <w:rPr>
                <w:sz w:val="20"/>
                <w:szCs w:val="21"/>
                <w:lang w:val="en-GB"/>
              </w:rPr>
              <w:t>NA</w:t>
            </w:r>
            <w:r w:rsidR="00647968">
              <w:rPr>
                <w:sz w:val="20"/>
                <w:szCs w:val="21"/>
                <w:lang w:val="en-GB"/>
              </w:rPr>
              <w:t xml:space="preserve"> </w:t>
            </w:r>
            <w:r w:rsidR="00DB1765" w:rsidRPr="00E43F96">
              <w:rPr>
                <w:color w:val="00B050"/>
                <w:sz w:val="20"/>
                <w:szCs w:val="21"/>
                <w:lang w:val="en-GB"/>
              </w:rPr>
              <w:t>&lt;Fact #3&gt;</w:t>
            </w:r>
          </w:p>
        </w:tc>
      </w:tr>
      <w:tr w:rsidR="00647968" w14:paraId="1B72FBA6" w14:textId="77777777" w:rsidTr="00EF0A50">
        <w:trPr>
          <w:trHeight w:val="20"/>
          <w:jc w:val="center"/>
        </w:trPr>
        <w:tc>
          <w:tcPr>
            <w:tcW w:w="624" w:type="dxa"/>
            <w:vMerge/>
            <w:vAlign w:val="center"/>
          </w:tcPr>
          <w:p w14:paraId="5A7A1CBE" w14:textId="77777777" w:rsidR="006F3E58" w:rsidRPr="00954D8C" w:rsidRDefault="006F3E58" w:rsidP="00E43F96">
            <w:pPr>
              <w:spacing w:line="216" w:lineRule="auto"/>
              <w:rPr>
                <w:b/>
                <w:bCs/>
                <w:sz w:val="20"/>
                <w:szCs w:val="21"/>
                <w:lang w:val="en-GB"/>
              </w:rPr>
            </w:pPr>
          </w:p>
        </w:tc>
        <w:tc>
          <w:tcPr>
            <w:tcW w:w="1383" w:type="dxa"/>
            <w:vAlign w:val="center"/>
          </w:tcPr>
          <w:p w14:paraId="19AD932C" w14:textId="77777777" w:rsidR="006F3E58" w:rsidRPr="00954D8C" w:rsidRDefault="006F3E58" w:rsidP="00E43F96">
            <w:pPr>
              <w:spacing w:line="216" w:lineRule="auto"/>
              <w:rPr>
                <w:sz w:val="20"/>
                <w:szCs w:val="21"/>
                <w:lang w:val="en-GB"/>
              </w:rPr>
            </w:pPr>
            <w:r w:rsidRPr="00954D8C">
              <w:rPr>
                <w:rFonts w:hint="eastAsia"/>
                <w:sz w:val="20"/>
                <w:szCs w:val="21"/>
                <w:lang w:val="en-GB"/>
              </w:rPr>
              <w:t>T</w:t>
            </w:r>
            <w:r w:rsidRPr="00954D8C">
              <w:rPr>
                <w:sz w:val="20"/>
                <w:szCs w:val="21"/>
                <w:lang w:val="en-GB"/>
              </w:rPr>
              <w:t>DD</w:t>
            </w:r>
          </w:p>
        </w:tc>
        <w:tc>
          <w:tcPr>
            <w:tcW w:w="1559" w:type="dxa"/>
            <w:vAlign w:val="center"/>
          </w:tcPr>
          <w:p w14:paraId="32F3B2E9" w14:textId="77777777" w:rsidR="006F3E58" w:rsidRPr="00954D8C" w:rsidRDefault="006F3E58" w:rsidP="00E43F96">
            <w:pPr>
              <w:spacing w:line="216" w:lineRule="auto"/>
              <w:rPr>
                <w:sz w:val="20"/>
                <w:szCs w:val="21"/>
                <w:lang w:val="en-GB"/>
              </w:rPr>
            </w:pPr>
            <w:r w:rsidRPr="00954D8C">
              <w:rPr>
                <w:sz w:val="20"/>
                <w:szCs w:val="21"/>
                <w:lang w:val="en-GB"/>
              </w:rPr>
              <w:t>Intra-f</w:t>
            </w:r>
          </w:p>
        </w:tc>
        <w:tc>
          <w:tcPr>
            <w:tcW w:w="1391" w:type="dxa"/>
            <w:vAlign w:val="center"/>
          </w:tcPr>
          <w:p w14:paraId="4A2369C3" w14:textId="47483D03" w:rsidR="006F3E58" w:rsidRPr="00954D8C" w:rsidRDefault="00000000" w:rsidP="00E43F96">
            <w:pPr>
              <w:spacing w:line="216" w:lineRule="auto"/>
              <w:jc w:val="center"/>
              <w:rPr>
                <w:sz w:val="20"/>
                <w:szCs w:val="21"/>
                <w:lang w:val="en-GB"/>
              </w:rPr>
            </w:pPr>
            <m:oMathPara>
              <m:oMath>
                <m:r>
                  <w:rPr>
                    <w:rFonts w:ascii="Cambria Math" w:hAnsi="Cambria Math"/>
                    <w:sz w:val="18"/>
                    <w:szCs w:val="20"/>
                  </w:rPr>
                  <m:t>4 or 8</m:t>
                </m:r>
              </m:oMath>
            </m:oMathPara>
          </w:p>
        </w:tc>
        <w:tc>
          <w:tcPr>
            <w:tcW w:w="1417" w:type="dxa"/>
            <w:vAlign w:val="center"/>
          </w:tcPr>
          <w:p w14:paraId="6B67C91E" w14:textId="3775A3FD" w:rsidR="006F3E58" w:rsidRPr="00954D8C" w:rsidRDefault="006F3E58" w:rsidP="00EF0A50">
            <w:pPr>
              <w:spacing w:line="216" w:lineRule="auto"/>
              <w:jc w:val="left"/>
              <w:rPr>
                <w:sz w:val="20"/>
                <w:szCs w:val="21"/>
                <w:lang w:val="en-GB"/>
              </w:rPr>
            </w:pPr>
            <w:proofErr w:type="gramStart"/>
            <w:r w:rsidRPr="00954D8C">
              <w:rPr>
                <w:rFonts w:hint="eastAsia"/>
                <w:sz w:val="20"/>
                <w:szCs w:val="21"/>
                <w:lang w:val="en-GB"/>
              </w:rPr>
              <w:t>Y</w:t>
            </w:r>
            <w:r w:rsidR="00647968">
              <w:rPr>
                <w:sz w:val="20"/>
                <w:szCs w:val="21"/>
                <w:lang w:val="en-GB"/>
              </w:rPr>
              <w:t xml:space="preserve"> </w:t>
            </w:r>
            <w:r w:rsidR="00D553C1">
              <w:rPr>
                <w:sz w:val="20"/>
                <w:szCs w:val="21"/>
                <w:lang w:val="en-GB"/>
              </w:rPr>
              <w:t xml:space="preserve"> </w:t>
            </w:r>
            <w:r w:rsidR="00827473" w:rsidRPr="00EF0A50">
              <w:rPr>
                <w:color w:val="0000FF"/>
                <w:sz w:val="20"/>
                <w:szCs w:val="21"/>
                <w:lang w:val="en-GB"/>
              </w:rPr>
              <w:t>&lt;</w:t>
            </w:r>
            <w:proofErr w:type="gramEnd"/>
            <w:r w:rsidR="00827473" w:rsidRPr="00EF0A50">
              <w:rPr>
                <w:color w:val="0000FF"/>
                <w:sz w:val="20"/>
                <w:szCs w:val="21"/>
                <w:lang w:val="en-GB"/>
              </w:rPr>
              <w:t>Fact #1&gt;</w:t>
            </w:r>
          </w:p>
        </w:tc>
      </w:tr>
      <w:tr w:rsidR="00D553C1" w14:paraId="7A1D3F77" w14:textId="77777777" w:rsidTr="00EF0A50">
        <w:trPr>
          <w:trHeight w:val="20"/>
          <w:jc w:val="center"/>
        </w:trPr>
        <w:tc>
          <w:tcPr>
            <w:tcW w:w="624" w:type="dxa"/>
            <w:vMerge/>
            <w:vAlign w:val="center"/>
          </w:tcPr>
          <w:p w14:paraId="74A065C2" w14:textId="77777777" w:rsidR="006F3E58" w:rsidRPr="00954D8C" w:rsidRDefault="006F3E58" w:rsidP="00E43F96">
            <w:pPr>
              <w:spacing w:line="216" w:lineRule="auto"/>
              <w:rPr>
                <w:b/>
                <w:bCs/>
                <w:sz w:val="20"/>
                <w:szCs w:val="21"/>
                <w:lang w:val="en-GB"/>
              </w:rPr>
            </w:pPr>
          </w:p>
        </w:tc>
        <w:tc>
          <w:tcPr>
            <w:tcW w:w="1383" w:type="dxa"/>
            <w:vAlign w:val="center"/>
          </w:tcPr>
          <w:p w14:paraId="486CB691" w14:textId="77777777" w:rsidR="006F3E58" w:rsidRPr="00954D8C" w:rsidRDefault="006F3E58" w:rsidP="00E43F96">
            <w:pPr>
              <w:spacing w:line="216" w:lineRule="auto"/>
              <w:rPr>
                <w:sz w:val="20"/>
                <w:szCs w:val="21"/>
                <w:lang w:val="en-GB"/>
              </w:rPr>
            </w:pPr>
            <w:r w:rsidRPr="00954D8C">
              <w:rPr>
                <w:rFonts w:hint="eastAsia"/>
                <w:sz w:val="20"/>
                <w:szCs w:val="21"/>
                <w:lang w:val="en-GB"/>
              </w:rPr>
              <w:t>T</w:t>
            </w:r>
            <w:r w:rsidRPr="00954D8C">
              <w:rPr>
                <w:sz w:val="20"/>
                <w:szCs w:val="21"/>
                <w:lang w:val="en-GB"/>
              </w:rPr>
              <w:t>DD</w:t>
            </w:r>
          </w:p>
        </w:tc>
        <w:tc>
          <w:tcPr>
            <w:tcW w:w="1559" w:type="dxa"/>
            <w:vAlign w:val="center"/>
          </w:tcPr>
          <w:p w14:paraId="0DA4B285" w14:textId="77777777" w:rsidR="006F3E58" w:rsidRPr="00954D8C" w:rsidRDefault="006F3E58" w:rsidP="00E43F96">
            <w:pPr>
              <w:spacing w:line="216" w:lineRule="auto"/>
              <w:rPr>
                <w:sz w:val="20"/>
                <w:szCs w:val="21"/>
                <w:lang w:val="en-GB"/>
              </w:rPr>
            </w:pPr>
            <w:r w:rsidRPr="00954D8C">
              <w:rPr>
                <w:sz w:val="20"/>
                <w:szCs w:val="21"/>
                <w:lang w:val="en-GB"/>
              </w:rPr>
              <w:t>Inter-f</w:t>
            </w:r>
          </w:p>
        </w:tc>
        <w:tc>
          <w:tcPr>
            <w:tcW w:w="1391" w:type="dxa"/>
            <w:vAlign w:val="center"/>
          </w:tcPr>
          <w:p w14:paraId="026143A1" w14:textId="056BDE81" w:rsidR="006F3E58" w:rsidRPr="00954D8C" w:rsidRDefault="00000000" w:rsidP="00E43F96">
            <w:pPr>
              <w:spacing w:line="216" w:lineRule="auto"/>
              <w:jc w:val="center"/>
              <w:rPr>
                <w:sz w:val="20"/>
                <w:szCs w:val="21"/>
                <w:lang w:val="en-GB"/>
              </w:rPr>
            </w:pPr>
            <m:oMathPara>
              <m:oMath>
                <m:r>
                  <w:rPr>
                    <w:rFonts w:ascii="Cambria Math" w:hAnsi="Cambria Math"/>
                    <w:sz w:val="18"/>
                    <w:szCs w:val="20"/>
                  </w:rPr>
                  <m:t>4 or 8</m:t>
                </m:r>
              </m:oMath>
            </m:oMathPara>
          </w:p>
        </w:tc>
        <w:tc>
          <w:tcPr>
            <w:tcW w:w="1417" w:type="dxa"/>
            <w:vAlign w:val="center"/>
          </w:tcPr>
          <w:p w14:paraId="18A7D82F" w14:textId="4061104D" w:rsidR="006F3E58" w:rsidRPr="00954D8C" w:rsidRDefault="006F3E58" w:rsidP="00EF0A50">
            <w:pPr>
              <w:spacing w:line="216" w:lineRule="auto"/>
              <w:jc w:val="left"/>
              <w:rPr>
                <w:sz w:val="20"/>
                <w:szCs w:val="21"/>
                <w:lang w:val="en-GB"/>
              </w:rPr>
            </w:pPr>
            <w:proofErr w:type="gramStart"/>
            <w:r w:rsidRPr="00954D8C">
              <w:rPr>
                <w:rFonts w:hint="eastAsia"/>
                <w:sz w:val="20"/>
                <w:szCs w:val="21"/>
                <w:lang w:val="en-GB"/>
              </w:rPr>
              <w:t>Y</w:t>
            </w:r>
            <w:r w:rsidR="00647968">
              <w:rPr>
                <w:sz w:val="20"/>
                <w:szCs w:val="21"/>
                <w:lang w:val="en-GB"/>
              </w:rPr>
              <w:t xml:space="preserve"> </w:t>
            </w:r>
            <w:r w:rsidR="00D553C1">
              <w:rPr>
                <w:sz w:val="20"/>
                <w:szCs w:val="21"/>
                <w:lang w:val="en-GB"/>
              </w:rPr>
              <w:t xml:space="preserve"> </w:t>
            </w:r>
            <w:r w:rsidR="00DB1765" w:rsidRPr="00E43F96">
              <w:rPr>
                <w:color w:val="FF00FF"/>
                <w:sz w:val="20"/>
                <w:szCs w:val="21"/>
                <w:lang w:val="en-GB"/>
              </w:rPr>
              <w:t>&lt;</w:t>
            </w:r>
            <w:proofErr w:type="gramEnd"/>
            <w:r w:rsidR="00DB1765" w:rsidRPr="00E43F96">
              <w:rPr>
                <w:color w:val="FF00FF"/>
                <w:sz w:val="20"/>
                <w:szCs w:val="21"/>
                <w:lang w:val="en-GB"/>
              </w:rPr>
              <w:t>Fact #2&gt;</w:t>
            </w:r>
          </w:p>
        </w:tc>
      </w:tr>
      <w:tr w:rsidR="00647968" w14:paraId="1D80DCBD" w14:textId="77777777" w:rsidTr="00EF0A50">
        <w:trPr>
          <w:trHeight w:val="20"/>
          <w:jc w:val="center"/>
        </w:trPr>
        <w:tc>
          <w:tcPr>
            <w:tcW w:w="624" w:type="dxa"/>
            <w:vMerge w:val="restart"/>
            <w:vAlign w:val="center"/>
          </w:tcPr>
          <w:p w14:paraId="4F18A181" w14:textId="77777777" w:rsidR="006F3E58" w:rsidRPr="00954D8C" w:rsidRDefault="006F3E58" w:rsidP="00E43F96">
            <w:pPr>
              <w:spacing w:line="216" w:lineRule="auto"/>
              <w:rPr>
                <w:b/>
                <w:bCs/>
                <w:sz w:val="20"/>
                <w:szCs w:val="21"/>
                <w:lang w:val="en-GB"/>
              </w:rPr>
            </w:pPr>
            <w:r w:rsidRPr="00954D8C">
              <w:rPr>
                <w:rFonts w:hint="eastAsia"/>
                <w:b/>
                <w:bCs/>
                <w:sz w:val="20"/>
                <w:szCs w:val="21"/>
                <w:lang w:val="en-GB"/>
              </w:rPr>
              <w:t>F</w:t>
            </w:r>
            <w:r w:rsidRPr="00954D8C">
              <w:rPr>
                <w:b/>
                <w:bCs/>
                <w:sz w:val="20"/>
                <w:szCs w:val="21"/>
                <w:lang w:val="en-GB"/>
              </w:rPr>
              <w:t>R2</w:t>
            </w:r>
          </w:p>
        </w:tc>
        <w:tc>
          <w:tcPr>
            <w:tcW w:w="1383" w:type="dxa"/>
            <w:vAlign w:val="center"/>
          </w:tcPr>
          <w:p w14:paraId="7EF8B3A4" w14:textId="77777777" w:rsidR="006F3E58" w:rsidRPr="00954D8C" w:rsidRDefault="006F3E58" w:rsidP="00E43F96">
            <w:pPr>
              <w:spacing w:line="216" w:lineRule="auto"/>
              <w:rPr>
                <w:sz w:val="20"/>
                <w:szCs w:val="21"/>
                <w:lang w:val="en-GB"/>
              </w:rPr>
            </w:pPr>
            <w:r>
              <w:rPr>
                <w:rFonts w:hint="eastAsia"/>
                <w:sz w:val="20"/>
                <w:szCs w:val="21"/>
                <w:lang w:val="en-GB"/>
              </w:rPr>
              <w:t>T</w:t>
            </w:r>
            <w:r>
              <w:rPr>
                <w:sz w:val="20"/>
                <w:szCs w:val="21"/>
                <w:lang w:val="en-GB"/>
              </w:rPr>
              <w:t>DD</w:t>
            </w:r>
          </w:p>
        </w:tc>
        <w:tc>
          <w:tcPr>
            <w:tcW w:w="1559" w:type="dxa"/>
            <w:vAlign w:val="center"/>
          </w:tcPr>
          <w:p w14:paraId="26109C5B" w14:textId="77777777" w:rsidR="006F3E58" w:rsidRPr="00954D8C" w:rsidRDefault="006F3E58" w:rsidP="00E43F96">
            <w:pPr>
              <w:spacing w:line="216" w:lineRule="auto"/>
              <w:rPr>
                <w:sz w:val="20"/>
                <w:szCs w:val="21"/>
                <w:lang w:val="en-GB"/>
              </w:rPr>
            </w:pPr>
            <w:r w:rsidRPr="00954D8C">
              <w:rPr>
                <w:rFonts w:hint="eastAsia"/>
                <w:sz w:val="20"/>
                <w:szCs w:val="21"/>
                <w:lang w:val="en-GB"/>
              </w:rPr>
              <w:t>I</w:t>
            </w:r>
            <w:r w:rsidRPr="00954D8C">
              <w:rPr>
                <w:sz w:val="20"/>
                <w:szCs w:val="21"/>
                <w:lang w:val="en-GB"/>
              </w:rPr>
              <w:t>ntra-f</w:t>
            </w:r>
          </w:p>
        </w:tc>
        <w:tc>
          <w:tcPr>
            <w:tcW w:w="1391" w:type="dxa"/>
            <w:vAlign w:val="center"/>
          </w:tcPr>
          <w:p w14:paraId="664B199C" w14:textId="77777777" w:rsidR="006F3E58" w:rsidRPr="00954D8C" w:rsidRDefault="006F3E58" w:rsidP="00E43F96">
            <w:pPr>
              <w:spacing w:line="216" w:lineRule="auto"/>
              <w:jc w:val="center"/>
              <w:rPr>
                <w:sz w:val="20"/>
                <w:szCs w:val="21"/>
                <w:lang w:val="en-GB"/>
              </w:rPr>
            </w:pPr>
            <w:r w:rsidRPr="00954D8C">
              <w:rPr>
                <w:rFonts w:hint="eastAsia"/>
                <w:sz w:val="20"/>
                <w:szCs w:val="21"/>
                <w:lang w:val="en-GB"/>
              </w:rPr>
              <w:t>-</w:t>
            </w:r>
          </w:p>
        </w:tc>
        <w:tc>
          <w:tcPr>
            <w:tcW w:w="1417" w:type="dxa"/>
            <w:vAlign w:val="center"/>
          </w:tcPr>
          <w:p w14:paraId="458715C4" w14:textId="346C7F01" w:rsidR="006F3E58" w:rsidRPr="00954D8C" w:rsidRDefault="006F3E58" w:rsidP="00EF0A50">
            <w:pPr>
              <w:spacing w:line="216" w:lineRule="auto"/>
              <w:jc w:val="left"/>
              <w:rPr>
                <w:sz w:val="20"/>
                <w:szCs w:val="21"/>
                <w:lang w:val="en-GB"/>
              </w:rPr>
            </w:pPr>
            <w:proofErr w:type="gramStart"/>
            <w:r w:rsidRPr="00954D8C">
              <w:rPr>
                <w:rFonts w:hint="eastAsia"/>
                <w:sz w:val="20"/>
                <w:szCs w:val="21"/>
                <w:lang w:val="en-GB"/>
              </w:rPr>
              <w:t>Y</w:t>
            </w:r>
            <w:r w:rsidR="00647968">
              <w:rPr>
                <w:sz w:val="20"/>
                <w:szCs w:val="21"/>
                <w:lang w:val="en-GB"/>
              </w:rPr>
              <w:t xml:space="preserve"> </w:t>
            </w:r>
            <w:r w:rsidR="00D553C1">
              <w:rPr>
                <w:sz w:val="20"/>
                <w:szCs w:val="21"/>
                <w:lang w:val="en-GB"/>
              </w:rPr>
              <w:t xml:space="preserve"> </w:t>
            </w:r>
            <w:r w:rsidR="00827473" w:rsidRPr="00EF0A50">
              <w:rPr>
                <w:color w:val="0000FF"/>
                <w:sz w:val="20"/>
                <w:szCs w:val="21"/>
                <w:lang w:val="en-GB"/>
              </w:rPr>
              <w:t>&lt;</w:t>
            </w:r>
            <w:proofErr w:type="gramEnd"/>
            <w:r w:rsidR="00827473" w:rsidRPr="00EF0A50">
              <w:rPr>
                <w:color w:val="0000FF"/>
                <w:sz w:val="20"/>
                <w:szCs w:val="21"/>
                <w:lang w:val="en-GB"/>
              </w:rPr>
              <w:t>Fact #1&gt;</w:t>
            </w:r>
          </w:p>
        </w:tc>
      </w:tr>
      <w:tr w:rsidR="00647968" w14:paraId="206C448D" w14:textId="77777777" w:rsidTr="00EF0A50">
        <w:trPr>
          <w:trHeight w:val="20"/>
          <w:jc w:val="center"/>
        </w:trPr>
        <w:tc>
          <w:tcPr>
            <w:tcW w:w="624" w:type="dxa"/>
            <w:vMerge/>
            <w:vAlign w:val="center"/>
          </w:tcPr>
          <w:p w14:paraId="38B99D32" w14:textId="77777777" w:rsidR="006F3E58" w:rsidRPr="00954D8C" w:rsidRDefault="006F3E58" w:rsidP="00E43F96">
            <w:pPr>
              <w:spacing w:line="216" w:lineRule="auto"/>
              <w:rPr>
                <w:sz w:val="20"/>
                <w:szCs w:val="21"/>
                <w:lang w:val="en-GB"/>
              </w:rPr>
            </w:pPr>
          </w:p>
        </w:tc>
        <w:tc>
          <w:tcPr>
            <w:tcW w:w="1383" w:type="dxa"/>
            <w:vAlign w:val="center"/>
          </w:tcPr>
          <w:p w14:paraId="43D06905" w14:textId="77777777" w:rsidR="006F3E58" w:rsidRPr="00954D8C" w:rsidRDefault="006F3E58" w:rsidP="00E43F96">
            <w:pPr>
              <w:spacing w:line="216" w:lineRule="auto"/>
              <w:rPr>
                <w:sz w:val="20"/>
                <w:szCs w:val="21"/>
                <w:lang w:val="en-GB"/>
              </w:rPr>
            </w:pPr>
            <w:r>
              <w:rPr>
                <w:rFonts w:hint="eastAsia"/>
                <w:sz w:val="20"/>
                <w:szCs w:val="21"/>
                <w:lang w:val="en-GB"/>
              </w:rPr>
              <w:t>T</w:t>
            </w:r>
            <w:r>
              <w:rPr>
                <w:sz w:val="20"/>
                <w:szCs w:val="21"/>
                <w:lang w:val="en-GB"/>
              </w:rPr>
              <w:t>DD</w:t>
            </w:r>
          </w:p>
        </w:tc>
        <w:tc>
          <w:tcPr>
            <w:tcW w:w="1559" w:type="dxa"/>
            <w:vAlign w:val="center"/>
          </w:tcPr>
          <w:p w14:paraId="2D59C733" w14:textId="77777777" w:rsidR="006F3E58" w:rsidRPr="00954D8C" w:rsidRDefault="006F3E58" w:rsidP="00E43F96">
            <w:pPr>
              <w:spacing w:line="216" w:lineRule="auto"/>
              <w:rPr>
                <w:sz w:val="20"/>
                <w:szCs w:val="21"/>
                <w:lang w:val="en-GB"/>
              </w:rPr>
            </w:pPr>
            <w:r w:rsidRPr="00954D8C">
              <w:rPr>
                <w:rFonts w:hint="eastAsia"/>
                <w:sz w:val="20"/>
                <w:szCs w:val="21"/>
                <w:lang w:val="en-GB"/>
              </w:rPr>
              <w:t>I</w:t>
            </w:r>
            <w:r w:rsidRPr="00954D8C">
              <w:rPr>
                <w:sz w:val="20"/>
                <w:szCs w:val="21"/>
                <w:lang w:val="en-GB"/>
              </w:rPr>
              <w:t>nter-f</w:t>
            </w:r>
          </w:p>
        </w:tc>
        <w:tc>
          <w:tcPr>
            <w:tcW w:w="1391" w:type="dxa"/>
            <w:vAlign w:val="center"/>
          </w:tcPr>
          <w:p w14:paraId="683BB5F5" w14:textId="77777777" w:rsidR="006F3E58" w:rsidRPr="00954D8C" w:rsidRDefault="006F3E58" w:rsidP="00E43F96">
            <w:pPr>
              <w:spacing w:line="216" w:lineRule="auto"/>
              <w:jc w:val="center"/>
              <w:rPr>
                <w:sz w:val="20"/>
                <w:szCs w:val="21"/>
                <w:lang w:val="en-GB"/>
              </w:rPr>
            </w:pPr>
            <w:r w:rsidRPr="00954D8C">
              <w:rPr>
                <w:rFonts w:hint="eastAsia"/>
                <w:sz w:val="20"/>
                <w:szCs w:val="21"/>
                <w:lang w:val="en-GB"/>
              </w:rPr>
              <w:t>-</w:t>
            </w:r>
          </w:p>
        </w:tc>
        <w:tc>
          <w:tcPr>
            <w:tcW w:w="1417" w:type="dxa"/>
            <w:vAlign w:val="center"/>
          </w:tcPr>
          <w:p w14:paraId="5254EBFF" w14:textId="620AE4B0" w:rsidR="006F3E58" w:rsidRPr="00954D8C" w:rsidRDefault="00120CD5" w:rsidP="00EF0A50">
            <w:pPr>
              <w:spacing w:line="216" w:lineRule="auto"/>
              <w:jc w:val="left"/>
              <w:rPr>
                <w:sz w:val="20"/>
                <w:szCs w:val="21"/>
                <w:lang w:val="en-GB"/>
              </w:rPr>
            </w:pPr>
            <w:r w:rsidRPr="00EF0A50">
              <w:rPr>
                <w:sz w:val="20"/>
                <w:szCs w:val="21"/>
                <w:highlight w:val="yellow"/>
                <w:lang w:val="en-GB"/>
              </w:rPr>
              <w:t>TBD</w:t>
            </w:r>
          </w:p>
        </w:tc>
      </w:tr>
    </w:tbl>
    <w:p w14:paraId="2B4DBD1C" w14:textId="365EFEBF" w:rsidR="006F3E58" w:rsidRDefault="006F3E58" w:rsidP="006F3E58">
      <w:pPr>
        <w:rPr>
          <w:lang w:val="en-GB"/>
        </w:rPr>
      </w:pPr>
    </w:p>
    <w:p w14:paraId="6A5405C2" w14:textId="344750DD" w:rsidR="00B55776" w:rsidRPr="009573AC" w:rsidRDefault="00E45E90" w:rsidP="00EF0A50">
      <w:pPr>
        <w:rPr>
          <w:lang w:val="en-GB"/>
        </w:rPr>
      </w:pPr>
      <w:r>
        <w:rPr>
          <w:rFonts w:eastAsia="PMingLiU" w:hint="eastAsia"/>
          <w:lang w:val="en-GB"/>
        </w:rPr>
        <w:t>F</w:t>
      </w:r>
      <w:r>
        <w:rPr>
          <w:rFonts w:eastAsia="PMingLiU"/>
          <w:lang w:val="en-GB"/>
        </w:rPr>
        <w:t xml:space="preserve">or this last case, </w:t>
      </w:r>
      <w:r>
        <w:rPr>
          <w:lang w:val="en-GB"/>
        </w:rPr>
        <w:t xml:space="preserve">we understand that </w:t>
      </w:r>
      <w:r w:rsidR="009573AC">
        <w:rPr>
          <w:lang w:val="en-GB"/>
        </w:rPr>
        <w:t xml:space="preserve">UE </w:t>
      </w:r>
      <w:r>
        <w:rPr>
          <w:lang w:val="en-GB"/>
        </w:rPr>
        <w:t xml:space="preserve">already </w:t>
      </w:r>
      <w:r w:rsidR="009573AC">
        <w:rPr>
          <w:lang w:val="en-GB"/>
        </w:rPr>
        <w:t>get</w:t>
      </w:r>
      <w:r>
        <w:rPr>
          <w:lang w:val="en-GB"/>
        </w:rPr>
        <w:t>s</w:t>
      </w:r>
      <w:r w:rsidR="009573AC">
        <w:rPr>
          <w:lang w:val="en-GB"/>
        </w:rPr>
        <w:t xml:space="preserve"> SFN of the target cell through reading SBI</w:t>
      </w:r>
      <w:r>
        <w:rPr>
          <w:lang w:val="en-GB"/>
        </w:rPr>
        <w:t xml:space="preserve"> if</w:t>
      </w:r>
    </w:p>
    <w:p w14:paraId="523B2953" w14:textId="4FF2FFFF" w:rsidR="00B55776" w:rsidRDefault="00B55776" w:rsidP="009573AC">
      <w:pPr>
        <w:pStyle w:val="af6"/>
        <w:numPr>
          <w:ilvl w:val="1"/>
          <w:numId w:val="9"/>
        </w:numPr>
        <w:spacing w:beforeLines="50" w:before="120" w:afterLines="50" w:after="120"/>
        <w:rPr>
          <w:lang w:val="en-GB"/>
        </w:rPr>
      </w:pPr>
      <w:r w:rsidRPr="00B55776">
        <w:rPr>
          <w:lang w:val="en-GB"/>
        </w:rPr>
        <w:t>UE has reported SBI in L3 measurement reports</w:t>
      </w:r>
      <w:r w:rsidR="00370C8E">
        <w:rPr>
          <w:lang w:val="en-GB"/>
        </w:rPr>
        <w:t>,</w:t>
      </w:r>
      <w:r w:rsidRPr="00B55776">
        <w:rPr>
          <w:lang w:val="en-GB"/>
        </w:rPr>
        <w:t xml:space="preserve"> or</w:t>
      </w:r>
    </w:p>
    <w:p w14:paraId="5F0AB43B" w14:textId="222E71AF" w:rsidR="00B55776" w:rsidRPr="00B55776" w:rsidRDefault="00B55776" w:rsidP="009573AC">
      <w:pPr>
        <w:pStyle w:val="af6"/>
        <w:numPr>
          <w:ilvl w:val="1"/>
          <w:numId w:val="9"/>
        </w:numPr>
        <w:spacing w:beforeLines="50" w:before="120" w:afterLines="50" w:after="120"/>
        <w:rPr>
          <w:lang w:val="en-GB"/>
        </w:rPr>
      </w:pPr>
      <w:r>
        <w:rPr>
          <w:lang w:val="en-GB"/>
        </w:rPr>
        <w:t xml:space="preserve">UE has reported </w:t>
      </w:r>
      <w:r w:rsidRPr="00B55776">
        <w:rPr>
          <w:lang w:val="en-GB"/>
        </w:rPr>
        <w:t>L1-RSRP measurement</w:t>
      </w:r>
      <w:r w:rsidR="0091300B">
        <w:rPr>
          <w:lang w:val="en-GB"/>
        </w:rPr>
        <w:t xml:space="preserve"> results</w:t>
      </w:r>
      <w:r w:rsidRPr="00B55776">
        <w:rPr>
          <w:lang w:val="en-GB"/>
        </w:rPr>
        <w:t xml:space="preserve"> of the same cell</w:t>
      </w:r>
      <w:r>
        <w:rPr>
          <w:lang w:val="en-GB"/>
        </w:rPr>
        <w:t xml:space="preserve">, as </w:t>
      </w:r>
      <w:r w:rsidR="0091300B">
        <w:rPr>
          <w:lang w:val="en-GB"/>
        </w:rPr>
        <w:t xml:space="preserve">UE should have acquired SBI before performing L1-RSRP measurement </w:t>
      </w:r>
    </w:p>
    <w:p w14:paraId="5337F891" w14:textId="77777777" w:rsidR="006A0BA2" w:rsidRDefault="00370C8E" w:rsidP="001C5C1C">
      <w:pPr>
        <w:spacing w:beforeLines="50" w:before="120" w:afterLines="50" w:after="120"/>
        <w:rPr>
          <w:lang w:val="en-GB"/>
        </w:rPr>
      </w:pPr>
      <w:r>
        <w:rPr>
          <w:lang w:val="en-GB"/>
        </w:rPr>
        <w:t>Therefore, if RAN4 agree</w:t>
      </w:r>
      <w:r w:rsidR="00DB1765">
        <w:rPr>
          <w:lang w:val="en-GB"/>
        </w:rPr>
        <w:t>s</w:t>
      </w:r>
      <w:r>
        <w:rPr>
          <w:lang w:val="en-GB"/>
        </w:rPr>
        <w:t xml:space="preserve"> that </w:t>
      </w:r>
      <w:r w:rsidR="009573AC" w:rsidRPr="009573AC">
        <w:rPr>
          <w:lang w:val="en-GB"/>
        </w:rPr>
        <w:t>PDCC</w:t>
      </w:r>
      <w:r w:rsidR="009573AC" w:rsidRPr="009573AC">
        <w:rPr>
          <w:rFonts w:hint="eastAsia"/>
          <w:lang w:val="en-GB"/>
        </w:rPr>
        <w:t>H</w:t>
      </w:r>
      <w:r w:rsidR="009573AC" w:rsidRPr="009573AC">
        <w:rPr>
          <w:lang w:val="en-GB"/>
        </w:rPr>
        <w:t>-</w:t>
      </w:r>
      <w:r w:rsidR="009573AC" w:rsidRPr="009573AC">
        <w:rPr>
          <w:rFonts w:hint="eastAsia"/>
          <w:lang w:val="en-GB"/>
        </w:rPr>
        <w:t>order</w:t>
      </w:r>
      <w:r w:rsidR="009573AC" w:rsidRPr="009573AC">
        <w:rPr>
          <w:lang w:val="en-GB"/>
        </w:rPr>
        <w:t xml:space="preserve"> RACH and cell switch command are </w:t>
      </w:r>
      <w:r>
        <w:rPr>
          <w:lang w:val="en-GB"/>
        </w:rPr>
        <w:t xml:space="preserve">only </w:t>
      </w:r>
      <w:r w:rsidR="009573AC" w:rsidRPr="009573AC">
        <w:rPr>
          <w:lang w:val="en-GB"/>
        </w:rPr>
        <w:t xml:space="preserve">triggered </w:t>
      </w:r>
      <w:r>
        <w:rPr>
          <w:lang w:val="en-GB"/>
        </w:rPr>
        <w:t>after network received the</w:t>
      </w:r>
      <w:r w:rsidRPr="009573AC">
        <w:rPr>
          <w:lang w:val="en-GB"/>
        </w:rPr>
        <w:t xml:space="preserve"> </w:t>
      </w:r>
      <w:r w:rsidR="009573AC" w:rsidRPr="009573AC">
        <w:rPr>
          <w:lang w:val="en-GB"/>
        </w:rPr>
        <w:t xml:space="preserve">L1-RSRP measurement report. </w:t>
      </w:r>
      <w:r>
        <w:rPr>
          <w:lang w:val="en-GB"/>
        </w:rPr>
        <w:t>We can conclude that in the extra time for SFN acquisition is not needed in all cases.</w:t>
      </w:r>
      <w:bookmarkStart w:id="3" w:name="_Hlk146570410"/>
    </w:p>
    <w:p w14:paraId="2F12755E" w14:textId="4196DA0D" w:rsidR="007C1B6E" w:rsidRPr="001C5C1C" w:rsidRDefault="001C5C1C" w:rsidP="001C5C1C">
      <w:pPr>
        <w:spacing w:beforeLines="50" w:before="120" w:afterLines="50" w:after="120"/>
        <w:rPr>
          <w:rFonts w:cstheme="minorHAnsi"/>
          <w:b/>
          <w:lang w:val="en-GB" w:eastAsia="x-none"/>
        </w:rPr>
      </w:pPr>
      <w:r w:rsidRPr="009573AC">
        <w:rPr>
          <w:rFonts w:cstheme="minorHAnsi"/>
          <w:b/>
          <w:lang w:val="en-GB" w:eastAsia="x-none"/>
        </w:rPr>
        <w:t>Proposal 1:</w:t>
      </w:r>
      <w:r>
        <w:rPr>
          <w:rFonts w:cstheme="minorHAnsi"/>
          <w:b/>
          <w:lang w:val="en-GB" w:eastAsia="x-none"/>
        </w:rPr>
        <w:t xml:space="preserve"> </w:t>
      </w:r>
      <w:r w:rsidR="00C22838">
        <w:rPr>
          <w:rFonts w:cstheme="minorHAnsi"/>
          <w:b/>
          <w:lang w:val="en-GB" w:eastAsia="x-none"/>
        </w:rPr>
        <w:t>I</w:t>
      </w:r>
      <w:r w:rsidR="00C22838" w:rsidRPr="00C22838">
        <w:rPr>
          <w:rFonts w:cstheme="minorHAnsi"/>
          <w:b/>
          <w:lang w:val="en-GB" w:eastAsia="x-none"/>
        </w:rPr>
        <w:t>f RAN4 agree</w:t>
      </w:r>
      <w:r w:rsidR="00C22838">
        <w:rPr>
          <w:rFonts w:cstheme="minorHAnsi"/>
          <w:b/>
          <w:lang w:val="en-GB" w:eastAsia="x-none"/>
        </w:rPr>
        <w:t>s</w:t>
      </w:r>
      <w:r w:rsidR="00C22838" w:rsidRPr="00C22838">
        <w:rPr>
          <w:rFonts w:cstheme="minorHAnsi"/>
          <w:b/>
          <w:lang w:val="en-GB" w:eastAsia="x-none"/>
        </w:rPr>
        <w:t xml:space="preserve"> that PDCCH-order RACH and cell switch command are only triggered after network received the L1-RSRP measurement report</w:t>
      </w:r>
      <w:r w:rsidR="00C22838">
        <w:rPr>
          <w:rFonts w:cstheme="minorHAnsi"/>
          <w:b/>
          <w:lang w:val="en-GB" w:eastAsia="x-none"/>
        </w:rPr>
        <w:t>,</w:t>
      </w:r>
      <w:r w:rsidR="00C22838" w:rsidRPr="00C22838">
        <w:rPr>
          <w:rFonts w:cstheme="minorHAnsi"/>
          <w:b/>
          <w:lang w:val="en-GB" w:eastAsia="x-none"/>
        </w:rPr>
        <w:t xml:space="preserve"> </w:t>
      </w:r>
      <w:r w:rsidR="00C22838">
        <w:rPr>
          <w:rFonts w:cstheme="minorHAnsi"/>
          <w:b/>
          <w:lang w:val="en-GB" w:eastAsia="x-none"/>
        </w:rPr>
        <w:t xml:space="preserve">no </w:t>
      </w:r>
      <w:r w:rsidR="00C22838" w:rsidRPr="00C22838">
        <w:rPr>
          <w:rFonts w:cstheme="minorHAnsi"/>
          <w:b/>
          <w:lang w:val="en-GB" w:eastAsia="x-none"/>
        </w:rPr>
        <w:t xml:space="preserve">extra time for SFN acquisition </w:t>
      </w:r>
      <w:r w:rsidR="00C22838">
        <w:rPr>
          <w:rFonts w:cstheme="minorHAnsi"/>
          <w:b/>
          <w:lang w:val="en-GB" w:eastAsia="x-none"/>
        </w:rPr>
        <w:t>toward</w:t>
      </w:r>
      <w:r w:rsidR="00F7429D" w:rsidRPr="00F7429D">
        <w:rPr>
          <w:rFonts w:cstheme="minorHAnsi"/>
          <w:b/>
          <w:lang w:val="en-GB" w:eastAsia="x-none"/>
        </w:rPr>
        <w:t xml:space="preserve"> target cell </w:t>
      </w:r>
      <w:r w:rsidR="00C22838">
        <w:rPr>
          <w:rFonts w:cstheme="minorHAnsi"/>
          <w:b/>
          <w:lang w:val="en-GB" w:eastAsia="x-none"/>
        </w:rPr>
        <w:t xml:space="preserve">is needed </w:t>
      </w:r>
      <w:r w:rsidR="00F7429D" w:rsidRPr="00F7429D">
        <w:rPr>
          <w:rFonts w:cstheme="minorHAnsi"/>
          <w:b/>
          <w:lang w:val="en-GB" w:eastAsia="x-none"/>
        </w:rPr>
        <w:t>before PDCCH-order RACH and cell switch command in all scenarios</w:t>
      </w:r>
      <w:r w:rsidRPr="001C5C1C">
        <w:rPr>
          <w:rFonts w:cstheme="minorHAnsi"/>
          <w:b/>
          <w:lang w:val="en-GB" w:eastAsia="x-none"/>
        </w:rPr>
        <w:t>.</w:t>
      </w:r>
    </w:p>
    <w:bookmarkEnd w:id="3"/>
    <w:p w14:paraId="52F0A027" w14:textId="083D749B" w:rsidR="004F7F8D" w:rsidRDefault="006A798C" w:rsidP="00237EB7">
      <w:pPr>
        <w:pStyle w:val="2"/>
        <w:rPr>
          <w:rFonts w:asciiTheme="minorHAnsi" w:hAnsiTheme="minorHAnsi" w:cstheme="minorHAnsi"/>
          <w:sz w:val="28"/>
          <w:szCs w:val="18"/>
        </w:rPr>
      </w:pPr>
      <w:r>
        <w:rPr>
          <w:rFonts w:asciiTheme="minorHAnsi" w:hAnsiTheme="minorHAnsi" w:cstheme="minorHAnsi"/>
          <w:sz w:val="28"/>
          <w:szCs w:val="18"/>
        </w:rPr>
        <w:t>2.</w:t>
      </w:r>
      <w:r w:rsidR="007C1B6E">
        <w:rPr>
          <w:rFonts w:asciiTheme="minorHAnsi" w:hAnsiTheme="minorHAnsi" w:cstheme="minorHAnsi"/>
          <w:sz w:val="28"/>
          <w:szCs w:val="18"/>
        </w:rPr>
        <w:t>2</w:t>
      </w:r>
      <w:r>
        <w:rPr>
          <w:rFonts w:cstheme="minorHAnsi" w:hint="eastAsia"/>
          <w:b/>
          <w:lang w:eastAsia="zh-CN"/>
        </w:rPr>
        <w:t xml:space="preserve"> </w:t>
      </w:r>
      <w:r w:rsidR="00334B80" w:rsidRPr="00334B80">
        <w:rPr>
          <w:rFonts w:asciiTheme="minorHAnsi" w:hAnsiTheme="minorHAnsi" w:cstheme="minorHAnsi"/>
          <w:sz w:val="28"/>
          <w:szCs w:val="18"/>
        </w:rPr>
        <w:t>PDCCH ordered RACH on neighbor cell</w:t>
      </w:r>
    </w:p>
    <w:p w14:paraId="6C3D9B1B" w14:textId="288E34E9" w:rsidR="00334B80" w:rsidRDefault="00334B80" w:rsidP="00334B80">
      <w:pPr>
        <w:spacing w:beforeLines="50" w:before="120" w:afterLines="50" w:after="120"/>
      </w:pPr>
      <w:r>
        <w:rPr>
          <w:rFonts w:hint="eastAsia"/>
        </w:rPr>
        <w:t>L</w:t>
      </w:r>
      <w:r>
        <w:t>ast meeting, RAN4 had some discussion</w:t>
      </w:r>
      <w:r w:rsidR="00E30B8F">
        <w:t>s</w:t>
      </w:r>
      <w:r>
        <w:t xml:space="preserve"> on how to define the requirements for PDCCH ordered RACH on neighbor cell [1]. </w:t>
      </w:r>
    </w:p>
    <w:p w14:paraId="3E2A0BC0" w14:textId="41B8581C" w:rsidR="00330A2E" w:rsidRPr="00334B80" w:rsidRDefault="004F7F8D" w:rsidP="00334B80">
      <w:pPr>
        <w:pStyle w:val="3"/>
        <w:rPr>
          <w:sz w:val="22"/>
          <w:szCs w:val="18"/>
        </w:rPr>
      </w:pPr>
      <w:r>
        <w:rPr>
          <w:sz w:val="22"/>
          <w:szCs w:val="16"/>
        </w:rPr>
        <w:t xml:space="preserve">2.2.1 </w:t>
      </w:r>
      <w:r w:rsidR="00334B80" w:rsidRPr="00334B80">
        <w:rPr>
          <w:rFonts w:hint="eastAsia"/>
          <w:sz w:val="22"/>
          <w:szCs w:val="18"/>
        </w:rPr>
        <w:t>A</w:t>
      </w:r>
      <w:r w:rsidR="00334B80" w:rsidRPr="00334B80">
        <w:rPr>
          <w:sz w:val="22"/>
          <w:szCs w:val="18"/>
        </w:rPr>
        <w:t>dditional time for T/F tracking</w:t>
      </w:r>
      <w:r w:rsidR="007F54D2">
        <w:rPr>
          <w:sz w:val="22"/>
          <w:szCs w:val="18"/>
        </w:rPr>
        <w:t xml:space="preserve"> and related interruption</w:t>
      </w:r>
    </w:p>
    <w:p w14:paraId="724B6218" w14:textId="34EB33AC" w:rsidR="00C23F90" w:rsidRDefault="00C23F90" w:rsidP="00330A2E">
      <w:pPr>
        <w:spacing w:beforeLines="50" w:before="120" w:afterLines="50" w:after="120"/>
      </w:pPr>
      <w:r w:rsidRPr="00C23F90">
        <w:rPr>
          <w:rFonts w:hint="eastAsia"/>
        </w:rPr>
        <w:t>R</w:t>
      </w:r>
      <w:r w:rsidRPr="00C23F90">
        <w:t xml:space="preserve">egarding </w:t>
      </w:r>
      <w:r>
        <w:t xml:space="preserve">the </w:t>
      </w:r>
      <w:r w:rsidR="006C4FAD">
        <w:t>applicability rule of Tx timing requirements for PDCCH ordered RACH to target cell, RAN4 reached the following agreement last meeting. We would like to discuss the second bullet further.</w:t>
      </w:r>
    </w:p>
    <w:tbl>
      <w:tblPr>
        <w:tblStyle w:val="af8"/>
        <w:tblW w:w="0" w:type="auto"/>
        <w:tblLook w:val="04A0" w:firstRow="1" w:lastRow="0" w:firstColumn="1" w:lastColumn="0" w:noHBand="0" w:noVBand="1"/>
      </w:tblPr>
      <w:tblGrid>
        <w:gridCol w:w="9629"/>
      </w:tblGrid>
      <w:tr w:rsidR="00C23F90" w14:paraId="15C7C2E2" w14:textId="77777777" w:rsidTr="00C23F90">
        <w:tc>
          <w:tcPr>
            <w:tcW w:w="9629" w:type="dxa"/>
          </w:tcPr>
          <w:p w14:paraId="44CC4513" w14:textId="77777777" w:rsidR="00C23F90" w:rsidRPr="000A08CE" w:rsidRDefault="00C23F90" w:rsidP="00C23F90">
            <w:pPr>
              <w:spacing w:after="120"/>
              <w:rPr>
                <w:rFonts w:eastAsia="宋体"/>
                <w:b/>
                <w:bCs/>
                <w:sz w:val="20"/>
              </w:rPr>
            </w:pPr>
            <w:r w:rsidRPr="000A08CE">
              <w:rPr>
                <w:rFonts w:eastAsia="宋体"/>
                <w:b/>
                <w:bCs/>
                <w:sz w:val="20"/>
              </w:rPr>
              <w:t>&lt; Agreement&gt;</w:t>
            </w:r>
          </w:p>
          <w:p w14:paraId="6B82D13A" w14:textId="77777777" w:rsidR="00C23F90" w:rsidRPr="000A08CE" w:rsidRDefault="00C23F90">
            <w:pPr>
              <w:pStyle w:val="af6"/>
              <w:widowControl/>
              <w:numPr>
                <w:ilvl w:val="1"/>
                <w:numId w:val="7"/>
              </w:numPr>
              <w:spacing w:after="120"/>
              <w:contextualSpacing w:val="0"/>
              <w:rPr>
                <w:rFonts w:eastAsia="宋体"/>
                <w:color w:val="000000" w:themeColor="text1"/>
                <w:sz w:val="20"/>
                <w:szCs w:val="21"/>
              </w:rPr>
            </w:pPr>
            <w:r w:rsidRPr="000A08CE">
              <w:rPr>
                <w:rFonts w:eastAsia="宋体"/>
                <w:color w:val="000000" w:themeColor="text1"/>
                <w:sz w:val="20"/>
                <w:szCs w:val="21"/>
              </w:rPr>
              <w:t>Applicability of UL Tx timing requirements for PDCCH ordered PRACH to target cell</w:t>
            </w:r>
          </w:p>
          <w:p w14:paraId="14A18A6B" w14:textId="77777777" w:rsidR="00C23F90" w:rsidRPr="000A08CE" w:rsidRDefault="00C23F90">
            <w:pPr>
              <w:pStyle w:val="af6"/>
              <w:widowControl/>
              <w:numPr>
                <w:ilvl w:val="2"/>
                <w:numId w:val="7"/>
              </w:numPr>
              <w:spacing w:after="120"/>
              <w:contextualSpacing w:val="0"/>
              <w:rPr>
                <w:rFonts w:eastAsia="宋体"/>
                <w:color w:val="000000" w:themeColor="text1"/>
                <w:sz w:val="20"/>
                <w:szCs w:val="21"/>
              </w:rPr>
            </w:pPr>
            <w:r w:rsidRPr="000A08CE">
              <w:rPr>
                <w:rFonts w:eastAsia="宋体"/>
                <w:color w:val="000000" w:themeColor="text1"/>
                <w:sz w:val="20"/>
                <w:szCs w:val="21"/>
              </w:rPr>
              <w:t xml:space="preserve">If TCI state of target cell has been activated before PDCCH ordered RACH, </w:t>
            </w:r>
            <w:r w:rsidRPr="000A08CE">
              <w:rPr>
                <w:rFonts w:eastAsia="宋体" w:hint="eastAsia"/>
                <w:color w:val="000000" w:themeColor="text1"/>
                <w:sz w:val="20"/>
                <w:szCs w:val="21"/>
                <w:lang w:eastAsia="zh-CN"/>
              </w:rPr>
              <w:t>and</w:t>
            </w:r>
            <w:r w:rsidRPr="000A08CE">
              <w:rPr>
                <w:rFonts w:eastAsia="宋体"/>
                <w:color w:val="000000" w:themeColor="text1"/>
                <w:sz w:val="20"/>
                <w:szCs w:val="21"/>
              </w:rPr>
              <w:t xml:space="preserve"> if SSB index indicated in PDCCH order is in the active TCI state list, and measurement period of L1-RSRP is </w:t>
            </w:r>
            <w:r w:rsidRPr="000A08CE">
              <w:rPr>
                <w:rFonts w:eastAsia="宋体"/>
                <w:color w:val="000000" w:themeColor="text1"/>
                <w:sz w:val="20"/>
                <w:szCs w:val="21"/>
              </w:rPr>
              <w:lastRenderedPageBreak/>
              <w:t xml:space="preserve">no longer than 160ms, UE doesn’t need additional time for SSB based T/F tracking to meet </w:t>
            </w:r>
            <w:proofErr w:type="spellStart"/>
            <w:r w:rsidRPr="000A08CE">
              <w:rPr>
                <w:rFonts w:eastAsia="宋体"/>
                <w:color w:val="000000" w:themeColor="text1"/>
                <w:sz w:val="20"/>
                <w:szCs w:val="21"/>
              </w:rPr>
              <w:t>Te</w:t>
            </w:r>
            <w:proofErr w:type="spellEnd"/>
            <w:r w:rsidRPr="000A08CE">
              <w:rPr>
                <w:rFonts w:eastAsia="宋体"/>
                <w:color w:val="000000" w:themeColor="text1"/>
                <w:sz w:val="20"/>
                <w:szCs w:val="21"/>
              </w:rPr>
              <w:t xml:space="preserve"> requirements. otherwise, additional time for SSB based T/F tracking is needed.</w:t>
            </w:r>
          </w:p>
          <w:p w14:paraId="73762073" w14:textId="3861B77B" w:rsidR="00C23F90" w:rsidRPr="00C23F90" w:rsidRDefault="00C23F90">
            <w:pPr>
              <w:pStyle w:val="af6"/>
              <w:widowControl/>
              <w:numPr>
                <w:ilvl w:val="2"/>
                <w:numId w:val="7"/>
              </w:numPr>
              <w:spacing w:after="120"/>
              <w:contextualSpacing w:val="0"/>
              <w:rPr>
                <w:rFonts w:eastAsia="宋体"/>
                <w:color w:val="000000" w:themeColor="text1"/>
                <w:sz w:val="20"/>
                <w:szCs w:val="21"/>
              </w:rPr>
            </w:pPr>
            <w:r w:rsidRPr="000A08CE">
              <w:rPr>
                <w:rFonts w:eastAsia="宋体"/>
                <w:color w:val="000000" w:themeColor="text1"/>
                <w:sz w:val="20"/>
                <w:szCs w:val="21"/>
              </w:rPr>
              <w:t>If SSB index indicated in PDCCH order is not in the active TCI state list that has been activated for the target cell, when the measurement period of L1-RSRP is no longer than 160ms, whether additional delay is needed for T</w:t>
            </w:r>
            <w:r w:rsidRPr="000A08CE">
              <w:rPr>
                <w:rFonts w:eastAsia="宋体"/>
                <w:color w:val="000000" w:themeColor="text1"/>
                <w:sz w:val="20"/>
                <w:szCs w:val="21"/>
                <w:vertAlign w:val="subscript"/>
              </w:rPr>
              <w:t>SSB</w:t>
            </w:r>
            <w:r w:rsidRPr="000A08CE">
              <w:rPr>
                <w:rFonts w:eastAsia="宋体"/>
                <w:color w:val="000000" w:themeColor="text1"/>
                <w:sz w:val="20"/>
                <w:szCs w:val="21"/>
              </w:rPr>
              <w:t xml:space="preserve"> is FFS.</w:t>
            </w:r>
          </w:p>
        </w:tc>
      </w:tr>
    </w:tbl>
    <w:p w14:paraId="12D22870" w14:textId="59CF348A" w:rsidR="006C4FAD" w:rsidRDefault="006C4FAD" w:rsidP="00127A55">
      <w:pPr>
        <w:spacing w:beforeLines="50" w:before="120" w:afterLines="50" w:after="120"/>
      </w:pPr>
      <w:r>
        <w:lastRenderedPageBreak/>
        <w:t xml:space="preserve">We want to point out that T/F tracking is per TCI </w:t>
      </w:r>
      <w:proofErr w:type="gramStart"/>
      <w:r>
        <w:t>state based</w:t>
      </w:r>
      <w:proofErr w:type="gramEnd"/>
      <w:r>
        <w:t xml:space="preserve"> UE behavior. That is why a UE </w:t>
      </w:r>
      <w:r w:rsidRPr="00777B4C">
        <w:t>capability “</w:t>
      </w:r>
      <w:proofErr w:type="spellStart"/>
      <w:r w:rsidR="00777B4C" w:rsidRPr="00703FAB">
        <w:rPr>
          <w:i/>
          <w:iCs/>
        </w:rPr>
        <w:t>maxNumberActiveTCI-PerBWP</w:t>
      </w:r>
      <w:proofErr w:type="spellEnd"/>
      <w:r w:rsidRPr="00777B4C">
        <w:t>” i</w:t>
      </w:r>
      <w:r>
        <w:t xml:space="preserve">s introduced to indicate supported number of activated TCI states for serving cell since R15. </w:t>
      </w:r>
      <w:proofErr w:type="gramStart"/>
      <w:r w:rsidR="00356AEF">
        <w:t>As long as</w:t>
      </w:r>
      <w:proofErr w:type="gramEnd"/>
      <w:r w:rsidR="00356AEF">
        <w:t xml:space="preserve"> the SSB index indicated in PDCCH order is not in the active TCI state list, UE will anyway need additional time for T/F tracking, no matter </w:t>
      </w:r>
      <w:bookmarkStart w:id="4" w:name="_Hlk145957575"/>
      <w:r w:rsidR="00356AEF">
        <w:t xml:space="preserve">whether other </w:t>
      </w:r>
      <w:r>
        <w:t>the TCI state</w:t>
      </w:r>
      <w:r w:rsidR="00356AEF">
        <w:t>s</w:t>
      </w:r>
      <w:r>
        <w:t xml:space="preserve"> of the target cell </w:t>
      </w:r>
      <w:r w:rsidR="00356AEF">
        <w:t xml:space="preserve">are </w:t>
      </w:r>
      <w:r>
        <w:t xml:space="preserve">activated </w:t>
      </w:r>
      <w:r w:rsidR="00356AEF">
        <w:t>or not</w:t>
      </w:r>
      <w:r>
        <w:t>.</w:t>
      </w:r>
      <w:bookmarkEnd w:id="4"/>
    </w:p>
    <w:p w14:paraId="4A1470B2" w14:textId="631BD327" w:rsidR="006C4FAD" w:rsidRPr="001C5C1C" w:rsidRDefault="006C4FAD" w:rsidP="006C4FAD">
      <w:pPr>
        <w:spacing w:beforeLines="50" w:before="120" w:afterLines="50" w:after="120"/>
        <w:rPr>
          <w:rFonts w:cstheme="minorHAnsi"/>
          <w:b/>
          <w:lang w:val="en-GB" w:eastAsia="x-none"/>
        </w:rPr>
      </w:pPr>
      <w:bookmarkStart w:id="5" w:name="_Hlk146570427"/>
      <w:r>
        <w:rPr>
          <w:rFonts w:cstheme="minorHAnsi"/>
          <w:b/>
          <w:lang w:val="en-GB" w:eastAsia="x-none"/>
        </w:rPr>
        <w:t xml:space="preserve">Proposal </w:t>
      </w:r>
      <w:r w:rsidR="003A7155">
        <w:rPr>
          <w:rFonts w:cstheme="minorHAnsi"/>
          <w:b/>
          <w:lang w:val="en-GB" w:eastAsia="x-none"/>
        </w:rPr>
        <w:t>2</w:t>
      </w:r>
      <w:r>
        <w:rPr>
          <w:rFonts w:cstheme="minorHAnsi"/>
          <w:b/>
          <w:lang w:val="en-GB" w:eastAsia="x-none"/>
        </w:rPr>
        <w:t>: E</w:t>
      </w:r>
      <w:r w:rsidRPr="006C4FAD">
        <w:rPr>
          <w:rFonts w:cstheme="minorHAnsi"/>
          <w:b/>
          <w:lang w:val="en-GB" w:eastAsia="x-none"/>
        </w:rPr>
        <w:t>ven some of the TCI state of the target cell is activated but SSB index indicated in PDCCH order is not in the active TCI state list, UE still needs additional time for T/F tracking</w:t>
      </w:r>
      <w:r w:rsidRPr="001C5C1C">
        <w:rPr>
          <w:rFonts w:cstheme="minorHAnsi"/>
          <w:b/>
          <w:lang w:val="en-GB" w:eastAsia="x-none"/>
        </w:rPr>
        <w:t>.</w:t>
      </w:r>
    </w:p>
    <w:bookmarkEnd w:id="5"/>
    <w:p w14:paraId="600B0CBB" w14:textId="307E88FD" w:rsidR="006C4FAD" w:rsidRDefault="00B5537A" w:rsidP="00127A55">
      <w:pPr>
        <w:spacing w:beforeLines="50" w:before="120" w:afterLines="50" w:after="120"/>
        <w:rPr>
          <w:lang w:val="en-GB"/>
        </w:rPr>
      </w:pPr>
      <w:r>
        <w:rPr>
          <w:lang w:val="en-GB"/>
        </w:rPr>
        <w:t xml:space="preserve">In last meeting, RAN4 agreed on additional time for T/F tracking is needed but had no discussion on the exact value yet. </w:t>
      </w:r>
      <w:r w:rsidR="004B2F1B">
        <w:rPr>
          <w:lang w:val="en-GB"/>
        </w:rPr>
        <w:t xml:space="preserve">In our understanding, </w:t>
      </w:r>
      <w:bookmarkStart w:id="6" w:name="_Hlk146021790"/>
      <w:r w:rsidR="006A0BA2">
        <w:rPr>
          <w:lang w:val="en-GB"/>
        </w:rPr>
        <w:t xml:space="preserve">PDCCH ordered RACH on target cell will be triggered by </w:t>
      </w:r>
      <w:r w:rsidR="004B2F1B">
        <w:rPr>
          <w:lang w:val="en-GB"/>
        </w:rPr>
        <w:t xml:space="preserve">L1-RSRP measurement </w:t>
      </w:r>
      <w:r w:rsidR="006A0BA2">
        <w:rPr>
          <w:lang w:val="en-GB"/>
        </w:rPr>
        <w:t xml:space="preserve">report. So </w:t>
      </w:r>
      <w:r w:rsidR="00DE01EE" w:rsidRPr="008C6DE4">
        <w:t>T</w:t>
      </w:r>
      <w:r w:rsidR="00DE01EE" w:rsidRPr="008C6DE4">
        <w:rPr>
          <w:vertAlign w:val="subscript"/>
        </w:rPr>
        <w:t>SSB</w:t>
      </w:r>
      <w:r w:rsidR="00DE01EE">
        <w:rPr>
          <w:lang w:val="en-GB"/>
        </w:rPr>
        <w:t xml:space="preserve"> in </w:t>
      </w:r>
      <w:r w:rsidR="004B2F1B">
        <w:rPr>
          <w:lang w:val="en-GB"/>
        </w:rPr>
        <w:t xml:space="preserve">the additional time </w:t>
      </w:r>
      <w:r w:rsidR="00804018">
        <w:rPr>
          <w:lang w:val="en-GB"/>
        </w:rPr>
        <w:t xml:space="preserve">is the time waiting for the first SSB for L1-RSRP measurement. </w:t>
      </w:r>
      <w:bookmarkEnd w:id="6"/>
      <w:r w:rsidR="00804018">
        <w:rPr>
          <w:lang w:val="en-GB"/>
        </w:rPr>
        <w:t xml:space="preserve">Case by case, </w:t>
      </w:r>
      <w:r w:rsidR="000F34AB">
        <w:rPr>
          <w:lang w:val="en-GB"/>
        </w:rPr>
        <w:t xml:space="preserve">the exact </w:t>
      </w:r>
      <w:r w:rsidR="00241ACD">
        <w:rPr>
          <w:lang w:val="en-GB"/>
        </w:rPr>
        <w:t xml:space="preserve">definition of </w:t>
      </w:r>
      <w:r w:rsidR="00241ACD" w:rsidRPr="008C6DE4">
        <w:t>T</w:t>
      </w:r>
      <w:r w:rsidR="00241ACD" w:rsidRPr="008C6DE4">
        <w:rPr>
          <w:vertAlign w:val="subscript"/>
        </w:rPr>
        <w:t>SSB</w:t>
      </w:r>
      <w:r w:rsidR="00330A2E">
        <w:rPr>
          <w:lang w:val="en-GB"/>
        </w:rPr>
        <w:t xml:space="preserve"> </w:t>
      </w:r>
      <w:r w:rsidR="00804018">
        <w:rPr>
          <w:lang w:val="en-GB"/>
        </w:rPr>
        <w:t>is</w:t>
      </w:r>
      <w:r w:rsidR="000F34AB">
        <w:rPr>
          <w:lang w:val="en-GB"/>
        </w:rPr>
        <w:t>:</w:t>
      </w:r>
    </w:p>
    <w:p w14:paraId="6321DFC6" w14:textId="56EA37E1" w:rsidR="00B5537A" w:rsidRDefault="004B2F1B">
      <w:pPr>
        <w:pStyle w:val="af6"/>
        <w:numPr>
          <w:ilvl w:val="0"/>
          <w:numId w:val="13"/>
        </w:numPr>
        <w:spacing w:beforeLines="50" w:before="120" w:afterLines="50" w:after="120"/>
        <w:rPr>
          <w:lang w:val="en-GB"/>
        </w:rPr>
      </w:pPr>
      <w:r>
        <w:rPr>
          <w:lang w:val="en-GB" w:eastAsia="zh-CN"/>
        </w:rPr>
        <w:t>T</w:t>
      </w:r>
      <w:r w:rsidR="000F34AB">
        <w:rPr>
          <w:lang w:val="en-GB" w:eastAsia="zh-CN"/>
        </w:rPr>
        <w:t>arget cell</w:t>
      </w:r>
      <w:r>
        <w:rPr>
          <w:lang w:val="en-GB" w:eastAsia="zh-CN"/>
        </w:rPr>
        <w:t xml:space="preserve"> of intra-f or inter-f w/o gap if supported</w:t>
      </w:r>
      <w:r w:rsidR="000F34AB">
        <w:rPr>
          <w:lang w:val="en-GB" w:eastAsia="zh-CN"/>
        </w:rPr>
        <w:t xml:space="preserve">: </w:t>
      </w:r>
    </w:p>
    <w:p w14:paraId="5824ABCA" w14:textId="07AC35C4" w:rsidR="000F34AB" w:rsidRDefault="000F34AB">
      <w:pPr>
        <w:pStyle w:val="af6"/>
        <w:numPr>
          <w:ilvl w:val="1"/>
          <w:numId w:val="13"/>
        </w:numPr>
        <w:spacing w:beforeLines="50" w:before="120" w:afterLines="50" w:after="120"/>
        <w:rPr>
          <w:lang w:val="en-GB"/>
        </w:rPr>
      </w:pPr>
      <w:r>
        <w:rPr>
          <w:rFonts w:hint="eastAsia"/>
          <w:lang w:val="en-GB" w:eastAsia="zh-CN"/>
        </w:rPr>
        <w:t>L</w:t>
      </w:r>
      <w:r>
        <w:rPr>
          <w:lang w:val="en-GB" w:eastAsia="zh-CN"/>
        </w:rPr>
        <w:t xml:space="preserve">1-RSRP measurement is configured: </w:t>
      </w:r>
      <w:r w:rsidR="004B2F1B" w:rsidRPr="008C6DE4">
        <w:rPr>
          <w:lang w:eastAsia="zh-CN"/>
        </w:rPr>
        <w:t>T</w:t>
      </w:r>
      <w:r w:rsidR="004B2F1B" w:rsidRPr="008C6DE4">
        <w:rPr>
          <w:vertAlign w:val="subscript"/>
          <w:lang w:eastAsia="zh-CN"/>
        </w:rPr>
        <w:t>SSB</w:t>
      </w:r>
      <w:r w:rsidR="004B2F1B" w:rsidRPr="008C6DE4">
        <w:rPr>
          <w:lang w:eastAsia="zh-CN"/>
        </w:rPr>
        <w:t xml:space="preserve"> </w:t>
      </w:r>
      <w:r w:rsidR="00D95252">
        <w:rPr>
          <w:lang w:eastAsia="zh-CN"/>
        </w:rPr>
        <w:t xml:space="preserve">is </w:t>
      </w:r>
      <w:r w:rsidR="004B2F1B">
        <w:rPr>
          <w:lang w:eastAsia="zh-CN"/>
        </w:rPr>
        <w:t>SSB period</w:t>
      </w:r>
      <w:r w:rsidR="00D95252">
        <w:rPr>
          <w:lang w:eastAsia="zh-CN"/>
        </w:rPr>
        <w:t>icity</w:t>
      </w:r>
      <w:r w:rsidR="004B2F1B">
        <w:rPr>
          <w:lang w:val="en-GB" w:eastAsia="zh-CN"/>
        </w:rPr>
        <w:t xml:space="preserve"> </w:t>
      </w:r>
    </w:p>
    <w:p w14:paraId="3231C185" w14:textId="3D33E3A3" w:rsidR="000F34AB" w:rsidRDefault="000F34AB">
      <w:pPr>
        <w:pStyle w:val="af6"/>
        <w:numPr>
          <w:ilvl w:val="0"/>
          <w:numId w:val="13"/>
        </w:numPr>
        <w:spacing w:beforeLines="50" w:before="120" w:afterLines="50" w:after="120"/>
        <w:rPr>
          <w:lang w:val="en-GB"/>
        </w:rPr>
      </w:pPr>
      <w:r>
        <w:rPr>
          <w:lang w:val="en-GB" w:eastAsia="zh-CN"/>
        </w:rPr>
        <w:t>Target cell of inter-f with Type 1 MG</w:t>
      </w:r>
    </w:p>
    <w:p w14:paraId="50B74007" w14:textId="6A4594F9" w:rsidR="00804018" w:rsidRPr="00804018" w:rsidRDefault="00804018">
      <w:pPr>
        <w:pStyle w:val="af6"/>
        <w:numPr>
          <w:ilvl w:val="1"/>
          <w:numId w:val="13"/>
        </w:numPr>
        <w:spacing w:beforeLines="50" w:before="120" w:afterLines="50" w:after="120"/>
        <w:rPr>
          <w:lang w:val="en-GB"/>
        </w:rPr>
      </w:pPr>
      <w:r>
        <w:rPr>
          <w:rFonts w:hint="eastAsia"/>
          <w:lang w:val="en-GB" w:eastAsia="zh-CN"/>
        </w:rPr>
        <w:t>L</w:t>
      </w:r>
      <w:r>
        <w:rPr>
          <w:lang w:val="en-GB" w:eastAsia="zh-CN"/>
        </w:rPr>
        <w:t xml:space="preserve">1-RSRP measurement is configured: </w:t>
      </w:r>
      <w:r w:rsidRPr="008C6DE4">
        <w:rPr>
          <w:lang w:eastAsia="zh-CN"/>
        </w:rPr>
        <w:t>T</w:t>
      </w:r>
      <w:r w:rsidRPr="008C6DE4">
        <w:rPr>
          <w:vertAlign w:val="subscript"/>
          <w:lang w:eastAsia="zh-CN"/>
        </w:rPr>
        <w:t>SSB</w:t>
      </w:r>
      <w:r w:rsidRPr="008C6DE4">
        <w:rPr>
          <w:lang w:eastAsia="zh-CN"/>
        </w:rPr>
        <w:t xml:space="preserve"> is </w:t>
      </w:r>
      <w:r>
        <w:rPr>
          <w:lang w:eastAsia="zh-CN"/>
        </w:rPr>
        <w:t>max</w:t>
      </w:r>
      <w:r w:rsidR="00241ACD">
        <w:rPr>
          <w:lang w:eastAsia="zh-CN"/>
        </w:rPr>
        <w:t xml:space="preserve"> </w:t>
      </w:r>
      <w:r>
        <w:rPr>
          <w:lang w:eastAsia="zh-CN"/>
        </w:rPr>
        <w:t xml:space="preserve">{MGRP, SSB period} </w:t>
      </w:r>
      <w:r>
        <w:rPr>
          <w:lang w:val="en-GB" w:eastAsia="zh-CN"/>
        </w:rPr>
        <w:t>after the slot receiving PDCCH order.</w:t>
      </w:r>
    </w:p>
    <w:p w14:paraId="43FB0D04" w14:textId="12DB82DD" w:rsidR="000A08CE" w:rsidRPr="00804018" w:rsidRDefault="00804018" w:rsidP="00127A55">
      <w:pPr>
        <w:spacing w:beforeLines="50" w:before="120" w:afterLines="50" w:after="120"/>
        <w:rPr>
          <w:rFonts w:cstheme="minorHAnsi"/>
          <w:b/>
          <w:lang w:val="en-GB" w:eastAsia="x-none"/>
        </w:rPr>
      </w:pPr>
      <w:bookmarkStart w:id="7" w:name="_Hlk146570437"/>
      <w:r w:rsidRPr="00804018">
        <w:rPr>
          <w:rFonts w:cstheme="minorHAnsi"/>
          <w:b/>
          <w:lang w:val="en-GB" w:eastAsia="x-none"/>
        </w:rPr>
        <w:t xml:space="preserve">Proposal </w:t>
      </w:r>
      <w:r>
        <w:rPr>
          <w:rFonts w:cstheme="minorHAnsi"/>
          <w:b/>
          <w:lang w:val="en-GB" w:eastAsia="x-none"/>
        </w:rPr>
        <w:t>3</w:t>
      </w:r>
      <w:r w:rsidRPr="00804018">
        <w:rPr>
          <w:rFonts w:cstheme="minorHAnsi"/>
          <w:b/>
          <w:lang w:val="en-GB" w:eastAsia="x-none"/>
        </w:rPr>
        <w:t xml:space="preserve">: </w:t>
      </w:r>
      <w:r>
        <w:rPr>
          <w:rFonts w:cstheme="minorHAnsi"/>
          <w:b/>
          <w:lang w:val="en-GB" w:eastAsia="x-none"/>
        </w:rPr>
        <w:t>I</w:t>
      </w:r>
      <w:r w:rsidRPr="00804018">
        <w:rPr>
          <w:rFonts w:cstheme="minorHAnsi"/>
          <w:b/>
          <w:lang w:val="en-GB" w:eastAsia="x-none"/>
        </w:rPr>
        <w:t>f L1-RSRP measurement is configured</w:t>
      </w:r>
      <w:r w:rsidRPr="00DE01EE">
        <w:rPr>
          <w:rFonts w:cstheme="minorHAnsi"/>
          <w:b/>
          <w:lang w:val="en-GB" w:eastAsia="x-none"/>
        </w:rPr>
        <w:t>,</w:t>
      </w:r>
      <w:r w:rsidR="00DE01EE" w:rsidRPr="00DE01EE">
        <w:rPr>
          <w:rFonts w:cstheme="minorHAnsi"/>
          <w:b/>
          <w:lang w:val="en-GB" w:eastAsia="x-none"/>
        </w:rPr>
        <w:t xml:space="preserve"> </w:t>
      </w:r>
      <w:r w:rsidR="00DE01EE" w:rsidRPr="00DE01EE">
        <w:rPr>
          <w:b/>
        </w:rPr>
        <w:t>T</w:t>
      </w:r>
      <w:r w:rsidR="00DE01EE" w:rsidRPr="00DE01EE">
        <w:rPr>
          <w:b/>
          <w:vertAlign w:val="subscript"/>
        </w:rPr>
        <w:t>SSB</w:t>
      </w:r>
      <w:r w:rsidR="00DE01EE" w:rsidRPr="00DE01EE">
        <w:rPr>
          <w:b/>
          <w:lang w:val="en-GB"/>
        </w:rPr>
        <w:t xml:space="preserve"> in</w:t>
      </w:r>
      <w:r w:rsidRPr="00804018">
        <w:rPr>
          <w:rFonts w:cstheme="minorHAnsi"/>
          <w:b/>
          <w:lang w:val="en-GB" w:eastAsia="x-none"/>
        </w:rPr>
        <w:t xml:space="preserve"> the additional time</w:t>
      </w:r>
      <w:r>
        <w:rPr>
          <w:rFonts w:cstheme="minorHAnsi"/>
          <w:b/>
          <w:lang w:val="en-GB" w:eastAsia="x-none"/>
        </w:rPr>
        <w:t xml:space="preserve"> for T/F tracking during PDCCH ordered RACH delay</w:t>
      </w:r>
      <w:r w:rsidRPr="00804018">
        <w:rPr>
          <w:rFonts w:cstheme="minorHAnsi"/>
          <w:b/>
          <w:lang w:val="en-GB" w:eastAsia="x-none"/>
        </w:rPr>
        <w:t xml:space="preserve"> is the time waiting for the first SSB for L1-RSRP measurement. </w:t>
      </w:r>
    </w:p>
    <w:bookmarkEnd w:id="7"/>
    <w:p w14:paraId="189521E3" w14:textId="28E3CA3A" w:rsidR="00330A2E" w:rsidRDefault="007F54D2" w:rsidP="00330A2E">
      <w:pPr>
        <w:spacing w:beforeLines="50" w:before="120" w:afterLines="50" w:after="120"/>
        <w:rPr>
          <w:lang w:val="en-GB"/>
        </w:rPr>
      </w:pPr>
      <w:r w:rsidRPr="007F54D2">
        <w:rPr>
          <w:rFonts w:hint="eastAsia"/>
          <w:lang w:val="en-GB"/>
        </w:rPr>
        <w:t>A</w:t>
      </w:r>
      <w:r w:rsidRPr="007F54D2">
        <w:rPr>
          <w:lang w:val="en-GB"/>
        </w:rPr>
        <w:t xml:space="preserve">s </w:t>
      </w:r>
      <w:r>
        <w:rPr>
          <w:lang w:val="en-GB"/>
        </w:rPr>
        <w:t>UE uses the occasion for L1 measurement or L3 measurement to perform T/F tracking if needed, we don’t need to define extra interruption or scheduling restriction requirements because it is already covered by scheduling restriction due to L1/L3 measurement or MG.</w:t>
      </w:r>
    </w:p>
    <w:p w14:paraId="79F514D1" w14:textId="3D6E0DAE" w:rsidR="007F54D2" w:rsidRDefault="007F54D2" w:rsidP="007F54D2">
      <w:pPr>
        <w:spacing w:beforeLines="50" w:before="120" w:afterLines="50" w:after="120"/>
        <w:rPr>
          <w:rFonts w:cstheme="minorHAnsi"/>
          <w:b/>
          <w:lang w:val="en-GB" w:eastAsia="x-none"/>
        </w:rPr>
      </w:pPr>
      <w:bookmarkStart w:id="8" w:name="_Hlk146570447"/>
      <w:r w:rsidRPr="00804018">
        <w:rPr>
          <w:rFonts w:cstheme="minorHAnsi"/>
          <w:b/>
          <w:lang w:val="en-GB" w:eastAsia="x-none"/>
        </w:rPr>
        <w:t xml:space="preserve">Proposal </w:t>
      </w:r>
      <w:r>
        <w:rPr>
          <w:rFonts w:cstheme="minorHAnsi"/>
          <w:b/>
          <w:lang w:val="en-GB" w:eastAsia="x-none"/>
        </w:rPr>
        <w:t>4</w:t>
      </w:r>
      <w:r w:rsidRPr="00804018">
        <w:rPr>
          <w:rFonts w:cstheme="minorHAnsi"/>
          <w:b/>
          <w:lang w:val="en-GB" w:eastAsia="x-none"/>
        </w:rPr>
        <w:t xml:space="preserve">: </w:t>
      </w:r>
      <w:r>
        <w:rPr>
          <w:rFonts w:cstheme="minorHAnsi"/>
          <w:b/>
          <w:lang w:val="en-GB" w:eastAsia="x-none"/>
        </w:rPr>
        <w:t>I</w:t>
      </w:r>
      <w:r w:rsidRPr="007F54D2">
        <w:rPr>
          <w:rFonts w:cstheme="minorHAnsi"/>
          <w:b/>
          <w:lang w:val="en-GB" w:eastAsia="x-none"/>
        </w:rPr>
        <w:t xml:space="preserve">nterruption or scheduling restriction </w:t>
      </w:r>
      <w:r>
        <w:rPr>
          <w:rFonts w:cstheme="minorHAnsi"/>
          <w:b/>
          <w:lang w:val="en-GB" w:eastAsia="x-none"/>
        </w:rPr>
        <w:t xml:space="preserve">due to additional </w:t>
      </w:r>
      <w:r w:rsidRPr="007F54D2">
        <w:rPr>
          <w:rFonts w:cstheme="minorHAnsi"/>
          <w:b/>
          <w:lang w:val="en-GB" w:eastAsia="x-none"/>
        </w:rPr>
        <w:t>T/F tracking if needed</w:t>
      </w:r>
      <w:r>
        <w:rPr>
          <w:rFonts w:cstheme="minorHAnsi"/>
          <w:b/>
          <w:lang w:val="en-GB" w:eastAsia="x-none"/>
        </w:rPr>
        <w:t xml:space="preserve"> can be covered by </w:t>
      </w:r>
      <w:r w:rsidRPr="007F54D2">
        <w:rPr>
          <w:rFonts w:cstheme="minorHAnsi"/>
          <w:b/>
          <w:lang w:val="en-GB" w:eastAsia="x-none"/>
        </w:rPr>
        <w:t>scheduling restriction due to L1/L3 measurement or MG</w:t>
      </w:r>
      <w:r w:rsidRPr="00804018">
        <w:rPr>
          <w:rFonts w:cstheme="minorHAnsi"/>
          <w:b/>
          <w:lang w:val="en-GB" w:eastAsia="x-none"/>
        </w:rPr>
        <w:t>.</w:t>
      </w:r>
    </w:p>
    <w:bookmarkEnd w:id="8"/>
    <w:p w14:paraId="420F9305" w14:textId="77777777" w:rsidR="007F54D2" w:rsidRPr="00804018" w:rsidRDefault="007F54D2" w:rsidP="007F54D2">
      <w:pPr>
        <w:spacing w:beforeLines="50" w:before="120" w:afterLines="50" w:after="120"/>
        <w:rPr>
          <w:rFonts w:cstheme="minorHAnsi"/>
          <w:b/>
          <w:lang w:val="en-GB" w:eastAsia="x-none"/>
        </w:rPr>
      </w:pPr>
    </w:p>
    <w:p w14:paraId="180CEDA9" w14:textId="56095434" w:rsidR="00C23F90" w:rsidRPr="00334B80" w:rsidRDefault="00334B80" w:rsidP="00334B80">
      <w:pPr>
        <w:pStyle w:val="3"/>
        <w:rPr>
          <w:sz w:val="22"/>
          <w:szCs w:val="16"/>
        </w:rPr>
      </w:pPr>
      <w:r>
        <w:rPr>
          <w:sz w:val="22"/>
          <w:szCs w:val="16"/>
        </w:rPr>
        <w:t xml:space="preserve">2.2.2 </w:t>
      </w:r>
      <w:r w:rsidR="00330A2E" w:rsidRPr="00334B80">
        <w:rPr>
          <w:rFonts w:hint="eastAsia"/>
          <w:sz w:val="22"/>
          <w:szCs w:val="16"/>
        </w:rPr>
        <w:t>A</w:t>
      </w:r>
      <w:r w:rsidR="00330A2E" w:rsidRPr="00334B80">
        <w:rPr>
          <w:sz w:val="22"/>
          <w:szCs w:val="16"/>
        </w:rPr>
        <w:t>dditional time for RF/BB preparation and RF re-tuning</w:t>
      </w:r>
    </w:p>
    <w:p w14:paraId="495C2CC3" w14:textId="10FBFE01" w:rsidR="00330A2E" w:rsidRDefault="00330A2E" w:rsidP="00330A2E">
      <w:pPr>
        <w:spacing w:beforeLines="50" w:before="120" w:afterLines="50" w:after="120"/>
      </w:pPr>
      <w:r>
        <w:t>We copy the related agreements reached last meeting here for information.</w:t>
      </w:r>
    </w:p>
    <w:tbl>
      <w:tblPr>
        <w:tblStyle w:val="af8"/>
        <w:tblW w:w="0" w:type="auto"/>
        <w:tblLook w:val="04A0" w:firstRow="1" w:lastRow="0" w:firstColumn="1" w:lastColumn="0" w:noHBand="0" w:noVBand="1"/>
      </w:tblPr>
      <w:tblGrid>
        <w:gridCol w:w="9629"/>
      </w:tblGrid>
      <w:tr w:rsidR="00330A2E" w14:paraId="206C3E03" w14:textId="77777777" w:rsidTr="00A9182D">
        <w:tc>
          <w:tcPr>
            <w:tcW w:w="9629" w:type="dxa"/>
          </w:tcPr>
          <w:p w14:paraId="702E1E90" w14:textId="77777777" w:rsidR="00330A2E" w:rsidRPr="000A08CE" w:rsidRDefault="00330A2E" w:rsidP="00A9182D">
            <w:pPr>
              <w:rPr>
                <w:b/>
                <w:sz w:val="20"/>
                <w:szCs w:val="21"/>
                <w:u w:val="single"/>
              </w:rPr>
            </w:pPr>
            <w:r w:rsidRPr="000A08CE">
              <w:rPr>
                <w:rFonts w:hint="eastAsia"/>
                <w:b/>
                <w:sz w:val="20"/>
                <w:szCs w:val="21"/>
                <w:u w:val="single"/>
              </w:rPr>
              <w:t>I</w:t>
            </w:r>
            <w:r w:rsidRPr="000A08CE">
              <w:rPr>
                <w:b/>
                <w:sz w:val="20"/>
                <w:szCs w:val="21"/>
                <w:u w:val="single"/>
              </w:rPr>
              <w:t xml:space="preserve">ssue 1-2-2-3: </w:t>
            </w:r>
            <w:r w:rsidRPr="000A08CE">
              <w:rPr>
                <w:b/>
                <w:sz w:val="20"/>
                <w:szCs w:val="21"/>
                <w:u w:val="single"/>
                <w:lang w:eastAsia="ko-KR"/>
              </w:rPr>
              <w:t>Whether the time</w:t>
            </w:r>
            <w:r w:rsidRPr="000A08CE">
              <w:rPr>
                <w:b/>
                <w:sz w:val="20"/>
                <w:szCs w:val="21"/>
                <w:u w:val="single"/>
              </w:rPr>
              <w:t xml:space="preserve"> for RF preparation and RF re-tuning is needed</w:t>
            </w:r>
          </w:p>
          <w:p w14:paraId="34575F77" w14:textId="77777777" w:rsidR="00330A2E" w:rsidRPr="000A08CE" w:rsidRDefault="00330A2E" w:rsidP="00A9182D">
            <w:pPr>
              <w:spacing w:after="120"/>
              <w:rPr>
                <w:rFonts w:eastAsia="宋体"/>
                <w:b/>
                <w:bCs/>
                <w:sz w:val="20"/>
              </w:rPr>
            </w:pPr>
            <w:r w:rsidRPr="000A08CE">
              <w:rPr>
                <w:rFonts w:eastAsia="宋体"/>
                <w:b/>
                <w:bCs/>
                <w:sz w:val="20"/>
              </w:rPr>
              <w:t>&lt;Agreement&gt;</w:t>
            </w:r>
          </w:p>
          <w:p w14:paraId="16F63A77" w14:textId="77777777" w:rsidR="00330A2E" w:rsidRPr="000A08CE" w:rsidRDefault="00330A2E">
            <w:pPr>
              <w:pStyle w:val="af6"/>
              <w:widowControl/>
              <w:numPr>
                <w:ilvl w:val="1"/>
                <w:numId w:val="7"/>
              </w:numPr>
              <w:spacing w:after="120"/>
              <w:ind w:left="1440"/>
              <w:contextualSpacing w:val="0"/>
              <w:rPr>
                <w:rFonts w:eastAsia="宋体"/>
                <w:sz w:val="20"/>
                <w:lang w:eastAsia="zh-CN"/>
              </w:rPr>
            </w:pPr>
            <w:r w:rsidRPr="000A08CE">
              <w:rPr>
                <w:rFonts w:eastAsia="宋体"/>
                <w:sz w:val="20"/>
                <w:lang w:eastAsia="zh-CN"/>
              </w:rPr>
              <w:t>The time for RF preparation and RF re-tuning is needed if RACH bandwidth of neighbor cell is not in the UL active BWP</w:t>
            </w:r>
          </w:p>
          <w:p w14:paraId="7F2D9FB9" w14:textId="77777777" w:rsidR="00330A2E" w:rsidRPr="000A08CE" w:rsidRDefault="00330A2E" w:rsidP="00A9182D">
            <w:pPr>
              <w:rPr>
                <w:b/>
                <w:sz w:val="20"/>
                <w:szCs w:val="21"/>
                <w:u w:val="single"/>
              </w:rPr>
            </w:pPr>
            <w:r w:rsidRPr="000A08CE">
              <w:rPr>
                <w:rFonts w:hint="eastAsia"/>
                <w:b/>
                <w:sz w:val="20"/>
                <w:szCs w:val="21"/>
                <w:u w:val="single"/>
              </w:rPr>
              <w:t>I</w:t>
            </w:r>
            <w:r w:rsidRPr="000A08CE">
              <w:rPr>
                <w:b/>
                <w:sz w:val="20"/>
                <w:szCs w:val="21"/>
                <w:u w:val="single"/>
              </w:rPr>
              <w:t xml:space="preserve">ssue 1-2-2-5: </w:t>
            </w:r>
            <w:r w:rsidRPr="000A08CE">
              <w:rPr>
                <w:b/>
                <w:sz w:val="20"/>
                <w:szCs w:val="21"/>
                <w:u w:val="single"/>
                <w:lang w:eastAsia="ko-KR"/>
              </w:rPr>
              <w:t>The value of additional time</w:t>
            </w:r>
            <w:r w:rsidRPr="000A08CE">
              <w:rPr>
                <w:b/>
                <w:sz w:val="20"/>
                <w:szCs w:val="21"/>
                <w:u w:val="single"/>
              </w:rPr>
              <w:t xml:space="preserve"> for RF/BB preparation and RF re-tuning</w:t>
            </w:r>
          </w:p>
          <w:p w14:paraId="14557AC4" w14:textId="77777777" w:rsidR="00330A2E" w:rsidRPr="000A08CE" w:rsidRDefault="00330A2E" w:rsidP="00A9182D">
            <w:pPr>
              <w:spacing w:after="120"/>
              <w:rPr>
                <w:rFonts w:eastAsia="宋体"/>
                <w:b/>
                <w:bCs/>
                <w:sz w:val="20"/>
              </w:rPr>
            </w:pPr>
            <w:r w:rsidRPr="000A08CE">
              <w:rPr>
                <w:rFonts w:eastAsia="宋体"/>
                <w:b/>
                <w:bCs/>
                <w:sz w:val="20"/>
              </w:rPr>
              <w:t>&lt;</w:t>
            </w:r>
            <w:r w:rsidRPr="000A08CE" w:rsidDel="00B41E62">
              <w:rPr>
                <w:rFonts w:eastAsia="宋体"/>
                <w:b/>
                <w:bCs/>
                <w:sz w:val="20"/>
              </w:rPr>
              <w:t xml:space="preserve"> </w:t>
            </w:r>
            <w:r w:rsidRPr="000A08CE">
              <w:rPr>
                <w:rFonts w:eastAsia="宋体"/>
                <w:b/>
                <w:bCs/>
                <w:sz w:val="20"/>
              </w:rPr>
              <w:t>Agreement&gt;</w:t>
            </w:r>
          </w:p>
          <w:p w14:paraId="2E535CBD" w14:textId="77777777" w:rsidR="00330A2E" w:rsidRPr="000A08CE" w:rsidRDefault="00330A2E">
            <w:pPr>
              <w:pStyle w:val="af6"/>
              <w:widowControl/>
              <w:numPr>
                <w:ilvl w:val="1"/>
                <w:numId w:val="7"/>
              </w:numPr>
              <w:snapToGrid w:val="0"/>
              <w:spacing w:line="256" w:lineRule="auto"/>
              <w:rPr>
                <w:rFonts w:cs="Arial"/>
                <w:sz w:val="20"/>
                <w:szCs w:val="21"/>
                <w:lang w:eastAsia="zh-CN"/>
              </w:rPr>
            </w:pPr>
            <w:r w:rsidRPr="000A08CE">
              <w:rPr>
                <w:rFonts w:cs="Arial"/>
                <w:sz w:val="20"/>
                <w:szCs w:val="21"/>
                <w:lang w:eastAsia="zh-CN"/>
              </w:rPr>
              <w:t xml:space="preserve">For the case of PRACH bandwidth outside active UL BWP but within one of configured UL BWPs of any active serving cell, </w:t>
            </w:r>
            <w:r w:rsidRPr="000A08CE">
              <w:rPr>
                <w:rFonts w:eastAsia="等线"/>
                <w:bCs/>
                <w:sz w:val="20"/>
                <w:szCs w:val="21"/>
                <w:lang w:eastAsia="zh-CN"/>
              </w:rPr>
              <w:t>∆</w:t>
            </w:r>
            <w:r w:rsidRPr="000A08CE">
              <w:rPr>
                <w:rFonts w:eastAsia="等线" w:hint="eastAsia"/>
                <w:bCs/>
                <w:sz w:val="20"/>
                <w:szCs w:val="21"/>
                <w:vertAlign w:val="subscript"/>
                <w:lang w:eastAsia="zh-CN"/>
              </w:rPr>
              <w:t>RF/</w:t>
            </w:r>
            <w:proofErr w:type="spellStart"/>
            <w:r w:rsidRPr="000A08CE">
              <w:rPr>
                <w:rFonts w:eastAsia="等线" w:hint="eastAsia"/>
                <w:bCs/>
                <w:sz w:val="20"/>
                <w:szCs w:val="21"/>
                <w:vertAlign w:val="subscript"/>
                <w:lang w:eastAsia="zh-CN"/>
              </w:rPr>
              <w:t>BB_</w:t>
            </w:r>
            <w:r w:rsidRPr="000A08CE">
              <w:rPr>
                <w:rFonts w:eastAsia="等线"/>
                <w:bCs/>
                <w:sz w:val="20"/>
                <w:szCs w:val="21"/>
                <w:vertAlign w:val="subscript"/>
                <w:lang w:eastAsia="zh-CN"/>
              </w:rPr>
              <w:t>preparation</w:t>
            </w:r>
            <w:proofErr w:type="spellEnd"/>
            <w:r w:rsidRPr="000A08CE">
              <w:rPr>
                <w:rFonts w:eastAsia="等线"/>
                <w:bCs/>
                <w:sz w:val="20"/>
                <w:szCs w:val="21"/>
                <w:vertAlign w:val="subscript"/>
                <w:lang w:eastAsia="zh-CN"/>
              </w:rPr>
              <w:t xml:space="preserve"> </w:t>
            </w:r>
            <w:r w:rsidRPr="000A08CE">
              <w:rPr>
                <w:rFonts w:eastAsia="等线"/>
                <w:bCs/>
                <w:sz w:val="20"/>
                <w:szCs w:val="21"/>
                <w:lang w:eastAsia="zh-CN"/>
              </w:rPr>
              <w:t>is DCI based BWP switching delay specified in clause 8.6 of TS 38.133 (in TS 38.133, DCI based BWP switch delay value is dependent on UE capability)</w:t>
            </w:r>
            <w:r w:rsidRPr="000A08CE">
              <w:rPr>
                <w:rFonts w:eastAsia="等线" w:hint="eastAsia"/>
                <w:bCs/>
                <w:sz w:val="20"/>
                <w:szCs w:val="21"/>
                <w:lang w:eastAsia="zh-CN"/>
              </w:rPr>
              <w:t>.</w:t>
            </w:r>
            <w:r w:rsidRPr="000A08CE">
              <w:rPr>
                <w:rFonts w:eastAsia="等线"/>
                <w:bCs/>
                <w:sz w:val="20"/>
                <w:szCs w:val="21"/>
                <w:lang w:eastAsia="zh-CN"/>
              </w:rPr>
              <w:t xml:space="preserve"> </w:t>
            </w:r>
          </w:p>
          <w:p w14:paraId="4F198697" w14:textId="77777777" w:rsidR="00330A2E" w:rsidRPr="000A08CE" w:rsidRDefault="00330A2E">
            <w:pPr>
              <w:pStyle w:val="af6"/>
              <w:widowControl/>
              <w:numPr>
                <w:ilvl w:val="1"/>
                <w:numId w:val="7"/>
              </w:numPr>
              <w:snapToGrid w:val="0"/>
              <w:spacing w:line="256" w:lineRule="auto"/>
              <w:rPr>
                <w:rFonts w:cs="Arial"/>
                <w:sz w:val="20"/>
                <w:szCs w:val="21"/>
                <w:lang w:eastAsia="zh-CN"/>
              </w:rPr>
            </w:pPr>
            <w:r w:rsidRPr="000A08CE">
              <w:rPr>
                <w:rFonts w:cs="Arial" w:hint="eastAsia"/>
                <w:sz w:val="20"/>
                <w:szCs w:val="21"/>
                <w:lang w:eastAsia="zh-CN"/>
              </w:rPr>
              <w:t xml:space="preserve">For the case of </w:t>
            </w:r>
            <w:r w:rsidRPr="000A08CE">
              <w:rPr>
                <w:rFonts w:cs="Arial"/>
                <w:sz w:val="20"/>
                <w:szCs w:val="21"/>
                <w:lang w:eastAsia="zh-CN"/>
              </w:rPr>
              <w:t>PRACH bandwidth is not within any of the configured UL BWPs of any active serving cell</w:t>
            </w:r>
            <w:r w:rsidRPr="000A08CE">
              <w:rPr>
                <w:rFonts w:cs="Arial" w:hint="eastAsia"/>
                <w:sz w:val="20"/>
                <w:szCs w:val="21"/>
                <w:lang w:eastAsia="zh-CN"/>
              </w:rPr>
              <w:t>,</w:t>
            </w:r>
            <w:r w:rsidRPr="000A08CE">
              <w:rPr>
                <w:rFonts w:cs="Arial"/>
                <w:sz w:val="20"/>
                <w:szCs w:val="21"/>
                <w:lang w:eastAsia="zh-CN"/>
              </w:rPr>
              <w:t xml:space="preserve"> </w:t>
            </w:r>
            <w:r w:rsidRPr="000A08CE">
              <w:rPr>
                <w:rFonts w:eastAsia="等线"/>
                <w:bCs/>
                <w:sz w:val="20"/>
                <w:szCs w:val="21"/>
                <w:lang w:eastAsia="zh-CN"/>
              </w:rPr>
              <w:t>∆</w:t>
            </w:r>
            <w:r w:rsidRPr="000A08CE">
              <w:rPr>
                <w:rFonts w:eastAsia="等线" w:hint="eastAsia"/>
                <w:bCs/>
                <w:sz w:val="20"/>
                <w:szCs w:val="21"/>
                <w:vertAlign w:val="subscript"/>
                <w:lang w:eastAsia="zh-CN"/>
              </w:rPr>
              <w:t>RF/</w:t>
            </w:r>
            <w:proofErr w:type="spellStart"/>
            <w:r w:rsidRPr="000A08CE">
              <w:rPr>
                <w:rFonts w:eastAsia="等线" w:hint="eastAsia"/>
                <w:bCs/>
                <w:sz w:val="20"/>
                <w:szCs w:val="21"/>
                <w:vertAlign w:val="subscript"/>
                <w:lang w:eastAsia="zh-CN"/>
              </w:rPr>
              <w:t>BB_</w:t>
            </w:r>
            <w:r w:rsidRPr="000A08CE">
              <w:rPr>
                <w:rFonts w:eastAsia="等线"/>
                <w:bCs/>
                <w:sz w:val="20"/>
                <w:szCs w:val="21"/>
                <w:vertAlign w:val="subscript"/>
                <w:lang w:eastAsia="zh-CN"/>
              </w:rPr>
              <w:t>preparation</w:t>
            </w:r>
            <w:proofErr w:type="spellEnd"/>
            <w:r w:rsidRPr="000A08CE" w:rsidDel="00EA1BE7">
              <w:rPr>
                <w:rFonts w:eastAsia="等线"/>
                <w:bCs/>
                <w:sz w:val="20"/>
                <w:szCs w:val="21"/>
                <w:lang w:eastAsia="zh-CN"/>
              </w:rPr>
              <w:t xml:space="preserve"> </w:t>
            </w:r>
            <w:r w:rsidRPr="000A08CE">
              <w:rPr>
                <w:rFonts w:eastAsia="等线"/>
                <w:bCs/>
                <w:sz w:val="20"/>
                <w:szCs w:val="21"/>
                <w:lang w:eastAsia="zh-CN"/>
              </w:rPr>
              <w:t>is FFS</w:t>
            </w:r>
          </w:p>
          <w:p w14:paraId="214D3715" w14:textId="77777777" w:rsidR="00330A2E" w:rsidRPr="000A08CE" w:rsidRDefault="00330A2E" w:rsidP="00A9182D">
            <w:pPr>
              <w:spacing w:after="120"/>
              <w:rPr>
                <w:b/>
                <w:sz w:val="20"/>
                <w:szCs w:val="21"/>
                <w:u w:val="single"/>
                <w:vertAlign w:val="subscript"/>
              </w:rPr>
            </w:pPr>
            <w:r w:rsidRPr="000A08CE">
              <w:rPr>
                <w:rFonts w:hint="eastAsia"/>
                <w:b/>
                <w:sz w:val="20"/>
                <w:szCs w:val="21"/>
                <w:u w:val="single"/>
              </w:rPr>
              <w:t>I</w:t>
            </w:r>
            <w:r w:rsidRPr="000A08CE">
              <w:rPr>
                <w:b/>
                <w:sz w:val="20"/>
                <w:szCs w:val="21"/>
                <w:u w:val="single"/>
              </w:rPr>
              <w:t xml:space="preserve">ssue 1-2-2-6: Other components </w:t>
            </w:r>
            <w:r w:rsidRPr="000A08CE">
              <w:rPr>
                <w:b/>
                <w:sz w:val="20"/>
                <w:u w:val="single"/>
              </w:rPr>
              <w:t>∆</w:t>
            </w:r>
            <w:r w:rsidRPr="000A08CE">
              <w:rPr>
                <w:b/>
                <w:sz w:val="20"/>
                <w:u w:val="single"/>
                <w:vertAlign w:val="subscript"/>
              </w:rPr>
              <w:t>Delay</w:t>
            </w:r>
            <w:r w:rsidRPr="000A08CE">
              <w:rPr>
                <w:b/>
                <w:sz w:val="20"/>
                <w:u w:val="single"/>
              </w:rPr>
              <w:t>,</w:t>
            </w:r>
            <w:r w:rsidRPr="000A08CE">
              <w:rPr>
                <w:b/>
                <w:sz w:val="20"/>
                <w:szCs w:val="21"/>
                <w:u w:val="single"/>
              </w:rPr>
              <w:t xml:space="preserve"> </w:t>
            </w:r>
            <w:proofErr w:type="spellStart"/>
            <w:r w:rsidRPr="000A08CE">
              <w:rPr>
                <w:b/>
                <w:sz w:val="20"/>
                <w:szCs w:val="21"/>
                <w:u w:val="single"/>
              </w:rPr>
              <w:t>T</w:t>
            </w:r>
            <w:r w:rsidRPr="000A08CE">
              <w:rPr>
                <w:b/>
                <w:sz w:val="20"/>
                <w:szCs w:val="21"/>
                <w:u w:val="single"/>
                <w:vertAlign w:val="subscript"/>
              </w:rPr>
              <w:t>switch</w:t>
            </w:r>
            <w:proofErr w:type="spellEnd"/>
            <w:r w:rsidRPr="000A08CE">
              <w:rPr>
                <w:b/>
                <w:sz w:val="20"/>
                <w:u w:val="single"/>
              </w:rPr>
              <w:t xml:space="preserve">, </w:t>
            </w:r>
            <w:r w:rsidRPr="000A08CE">
              <w:rPr>
                <w:b/>
                <w:sz w:val="20"/>
                <w:szCs w:val="21"/>
                <w:u w:val="single"/>
              </w:rPr>
              <w:t>N</w:t>
            </w:r>
            <w:r w:rsidRPr="000A08CE">
              <w:rPr>
                <w:b/>
                <w:sz w:val="20"/>
                <w:szCs w:val="21"/>
                <w:u w:val="single"/>
                <w:vertAlign w:val="subscript"/>
              </w:rPr>
              <w:t>T,2</w:t>
            </w:r>
          </w:p>
          <w:p w14:paraId="2A46ED82" w14:textId="77777777" w:rsidR="00330A2E" w:rsidRPr="000A08CE" w:rsidRDefault="00330A2E" w:rsidP="00A9182D">
            <w:pPr>
              <w:spacing w:after="120"/>
              <w:rPr>
                <w:rFonts w:eastAsia="宋体"/>
                <w:b/>
                <w:bCs/>
                <w:sz w:val="20"/>
              </w:rPr>
            </w:pPr>
            <w:r w:rsidRPr="000A08CE">
              <w:rPr>
                <w:rFonts w:eastAsia="宋体"/>
                <w:b/>
                <w:bCs/>
                <w:sz w:val="20"/>
              </w:rPr>
              <w:t>&lt;Agreement&gt;</w:t>
            </w:r>
          </w:p>
          <w:p w14:paraId="7E1255A3" w14:textId="77777777" w:rsidR="00330A2E" w:rsidRPr="008A4EDF" w:rsidRDefault="00330A2E">
            <w:pPr>
              <w:pStyle w:val="af6"/>
              <w:widowControl/>
              <w:numPr>
                <w:ilvl w:val="1"/>
                <w:numId w:val="7"/>
              </w:numPr>
              <w:spacing w:after="120"/>
              <w:ind w:left="1440"/>
              <w:contextualSpacing w:val="0"/>
              <w:rPr>
                <w:rFonts w:eastAsia="宋体"/>
                <w:szCs w:val="24"/>
                <w:lang w:eastAsia="zh-CN"/>
              </w:rPr>
            </w:pPr>
            <w:r w:rsidRPr="000A08CE">
              <w:rPr>
                <w:rFonts w:eastAsia="宋体"/>
                <w:sz w:val="20"/>
                <w:lang w:eastAsia="zh-CN"/>
              </w:rPr>
              <w:t>∆</w:t>
            </w:r>
            <w:r w:rsidRPr="000A08CE">
              <w:rPr>
                <w:rFonts w:eastAsia="宋体"/>
                <w:sz w:val="20"/>
                <w:vertAlign w:val="subscript"/>
                <w:lang w:eastAsia="zh-CN"/>
              </w:rPr>
              <w:t>Delay</w:t>
            </w:r>
            <w:r w:rsidRPr="000A08CE">
              <w:rPr>
                <w:rFonts w:eastAsia="宋体"/>
                <w:sz w:val="20"/>
                <w:lang w:eastAsia="zh-CN"/>
              </w:rPr>
              <w:t xml:space="preserve">, </w:t>
            </w:r>
            <w:proofErr w:type="spellStart"/>
            <w:r w:rsidRPr="000A08CE">
              <w:rPr>
                <w:bCs/>
                <w:sz w:val="20"/>
                <w:szCs w:val="21"/>
              </w:rPr>
              <w:t>T</w:t>
            </w:r>
            <w:r w:rsidRPr="000A08CE">
              <w:rPr>
                <w:bCs/>
                <w:sz w:val="20"/>
                <w:szCs w:val="21"/>
                <w:vertAlign w:val="subscript"/>
              </w:rPr>
              <w:t>switch</w:t>
            </w:r>
            <w:proofErr w:type="spellEnd"/>
            <w:r w:rsidRPr="000A08CE">
              <w:rPr>
                <w:rFonts w:eastAsia="宋体"/>
                <w:sz w:val="20"/>
                <w:lang w:eastAsia="zh-CN"/>
              </w:rPr>
              <w:t xml:space="preserve">, </w:t>
            </w:r>
            <w:r w:rsidRPr="000A08CE">
              <w:rPr>
                <w:bCs/>
                <w:sz w:val="20"/>
                <w:szCs w:val="21"/>
              </w:rPr>
              <w:t>N</w:t>
            </w:r>
            <w:r w:rsidRPr="000A08CE">
              <w:rPr>
                <w:bCs/>
                <w:sz w:val="20"/>
                <w:szCs w:val="21"/>
                <w:vertAlign w:val="subscript"/>
              </w:rPr>
              <w:t>T,2</w:t>
            </w:r>
            <w:r w:rsidRPr="000A08CE">
              <w:rPr>
                <w:rFonts w:eastAsia="宋体"/>
                <w:sz w:val="20"/>
                <w:lang w:eastAsia="zh-CN"/>
              </w:rPr>
              <w:t xml:space="preserve"> remain unchanged.</w:t>
            </w:r>
          </w:p>
        </w:tc>
      </w:tr>
    </w:tbl>
    <w:p w14:paraId="0C567C6F" w14:textId="77777777" w:rsidR="00DE01EE" w:rsidRDefault="00DE01EE" w:rsidP="00C2289A">
      <w:pPr>
        <w:spacing w:beforeLines="50" w:before="120" w:afterLines="50" w:after="120"/>
      </w:pPr>
    </w:p>
    <w:p w14:paraId="4592364E" w14:textId="2B7B4C02" w:rsidR="006F43D5" w:rsidRDefault="00C2289A" w:rsidP="00531BAD">
      <w:pPr>
        <w:spacing w:beforeLines="50" w:before="120" w:afterLines="50" w:after="120"/>
      </w:pPr>
      <w:r>
        <w:t xml:space="preserve">Regarding the time needed for </w:t>
      </w:r>
      <w:r w:rsidR="00010984">
        <w:t>RF</w:t>
      </w:r>
      <w:r w:rsidR="006F43D5">
        <w:t>/BB</w:t>
      </w:r>
      <w:r w:rsidR="00010984">
        <w:t xml:space="preserve"> preparation</w:t>
      </w:r>
      <w:r>
        <w:t xml:space="preserve"> and RF retuning</w:t>
      </w:r>
      <w:r w:rsidR="006F43D5">
        <w:t xml:space="preserve"> f</w:t>
      </w:r>
      <w:r w:rsidR="006F43D5" w:rsidRPr="006F43D5">
        <w:t xml:space="preserve">or the case </w:t>
      </w:r>
      <w:r w:rsidR="006F43D5">
        <w:t>that</w:t>
      </w:r>
      <w:r w:rsidR="006F43D5" w:rsidRPr="006F43D5">
        <w:t xml:space="preserve"> PRACH bandwidth is not within any of the configured UL BWPs of any active serving cell,</w:t>
      </w:r>
      <w:r w:rsidR="006F43D5">
        <w:t xml:space="preserve"> some company proposed to introduce UE capability to </w:t>
      </w:r>
      <w:r w:rsidR="006F43D5">
        <w:lastRenderedPageBreak/>
        <w:t xml:space="preserve">indicate the time needed. </w:t>
      </w:r>
      <w:r w:rsidR="003E3F0C">
        <w:t>We understand the intention is t</w:t>
      </w:r>
      <w:r w:rsidR="006F43D5">
        <w:t xml:space="preserve">o fully reflect </w:t>
      </w:r>
      <w:r w:rsidR="003E3F0C">
        <w:t xml:space="preserve">UE capability on </w:t>
      </w:r>
      <w:r w:rsidR="006F43D5">
        <w:t xml:space="preserve">the time needed </w:t>
      </w:r>
      <w:r w:rsidR="00E20294">
        <w:t>based on the exact target frequency</w:t>
      </w:r>
      <w:r w:rsidR="006F43D5">
        <w:t>.</w:t>
      </w:r>
      <w:r w:rsidR="00531BAD">
        <w:rPr>
          <w:rFonts w:hint="eastAsia"/>
        </w:rPr>
        <w:t xml:space="preserve"> </w:t>
      </w:r>
      <w:r w:rsidR="003E3F0C">
        <w:t xml:space="preserve">The time needed highly depends on the current serving band combination and BWP configurations of serving cell. In our understanding, </w:t>
      </w:r>
      <w:r w:rsidR="00961613">
        <w:t xml:space="preserve">dynamic UE capability reporting is needed if </w:t>
      </w:r>
      <w:r w:rsidR="00B61D98">
        <w:t xml:space="preserve">UE wants </w:t>
      </w:r>
      <w:r w:rsidR="00961613">
        <w:t xml:space="preserve">to fully reflect the </w:t>
      </w:r>
      <w:r w:rsidR="00F919DB">
        <w:t>actual</w:t>
      </w:r>
      <w:r w:rsidR="00E20294">
        <w:t xml:space="preserve"> time required. As we have categorized the scenarios into three cases last meeting, we think the time needed for the single case “RACH BW is outside of any configured BWP” will be similar. </w:t>
      </w:r>
      <w:r w:rsidR="00A623FA">
        <w:t xml:space="preserve">Considering RACH transmission on target cell before cell switch command is not very urgent, we prefer to define a single value. Some company wants to reuse the value of BWP switching time for the </w:t>
      </w:r>
      <w:r w:rsidR="00A623FA" w:rsidRPr="00A623FA">
        <w:t>case that RACH BW is not in any of the configured BWP</w:t>
      </w:r>
      <w:r w:rsidR="00A623FA">
        <w:t>, too. We would like to point out that for BWP switching, UE has already generated the corresponding RF configuration</w:t>
      </w:r>
      <w:r w:rsidR="00F919DB">
        <w:t xml:space="preserve"> </w:t>
      </w:r>
      <w:r w:rsidR="00B61D98">
        <w:t xml:space="preserve">after receiving the </w:t>
      </w:r>
      <w:r w:rsidR="00F919DB">
        <w:t>BWP configuration</w:t>
      </w:r>
      <w:r w:rsidR="00B61D98">
        <w:t>s</w:t>
      </w:r>
      <w:r w:rsidR="00AC0AEF">
        <w:t xml:space="preserve">, and all BWPs are within the same channel BW (and the same band) </w:t>
      </w:r>
      <w:r w:rsidR="00A623FA">
        <w:t xml:space="preserve">Here, multiple candidate cells may be configured, asking UE to generate RF configurations for all the candidate cells will consume quite an amount of memory. And the cell to transmit PRACH on can be on any band. </w:t>
      </w:r>
      <w:proofErr w:type="gramStart"/>
      <w:r w:rsidR="00F919DB">
        <w:t>So</w:t>
      </w:r>
      <w:proofErr w:type="gramEnd"/>
      <w:r w:rsidR="00F919DB">
        <w:t xml:space="preserve"> BWP switching time cannot be reused here. T</w:t>
      </w:r>
      <w:r w:rsidR="00A623FA">
        <w:t>o cover the worst case</w:t>
      </w:r>
      <w:r w:rsidR="00F919DB">
        <w:t>, we propose 10ms</w:t>
      </w:r>
      <w:r w:rsidR="00A623FA">
        <w:t>.</w:t>
      </w:r>
    </w:p>
    <w:p w14:paraId="295DAD77" w14:textId="6894831C" w:rsidR="00A623FA" w:rsidRDefault="00A623FA" w:rsidP="00A623FA">
      <w:pPr>
        <w:spacing w:beforeLines="50" w:before="120" w:afterLines="50" w:after="120"/>
        <w:rPr>
          <w:rFonts w:cstheme="minorHAnsi"/>
          <w:b/>
        </w:rPr>
      </w:pPr>
      <w:bookmarkStart w:id="9" w:name="_Hlk146570458"/>
      <w:r w:rsidRPr="00EA381D">
        <w:rPr>
          <w:rFonts w:cstheme="minorHAnsi" w:hint="eastAsia"/>
          <w:b/>
        </w:rPr>
        <w:t>P</w:t>
      </w:r>
      <w:r w:rsidRPr="00EA381D">
        <w:rPr>
          <w:rFonts w:cstheme="minorHAnsi"/>
          <w:b/>
        </w:rPr>
        <w:t xml:space="preserve">roposal </w:t>
      </w:r>
      <w:r w:rsidR="00777B4C">
        <w:rPr>
          <w:rFonts w:cstheme="minorHAnsi"/>
          <w:b/>
        </w:rPr>
        <w:t>5</w:t>
      </w:r>
      <w:r w:rsidRPr="00EA381D">
        <w:rPr>
          <w:rFonts w:cstheme="minorHAnsi"/>
          <w:b/>
        </w:rPr>
        <w:t xml:space="preserve">: </w:t>
      </w:r>
      <w:r>
        <w:rPr>
          <w:rFonts w:cstheme="minorHAnsi"/>
          <w:b/>
        </w:rPr>
        <w:t>Define a single value</w:t>
      </w:r>
      <w:r w:rsidRPr="00A623FA">
        <w:rPr>
          <w:rFonts w:cstheme="minorHAnsi"/>
          <w:b/>
        </w:rPr>
        <w:t xml:space="preserve"> </w:t>
      </w:r>
      <w:r w:rsidRPr="00A623FA">
        <w:rPr>
          <w:rFonts w:eastAsia="等线"/>
          <w:b/>
          <w:sz w:val="20"/>
          <w:szCs w:val="21"/>
        </w:rPr>
        <w:t>∆</w:t>
      </w:r>
      <w:r w:rsidRPr="00A623FA">
        <w:rPr>
          <w:rFonts w:eastAsia="等线" w:hint="eastAsia"/>
          <w:b/>
          <w:sz w:val="20"/>
          <w:szCs w:val="21"/>
          <w:vertAlign w:val="subscript"/>
        </w:rPr>
        <w:t>RF/</w:t>
      </w:r>
      <w:proofErr w:type="spellStart"/>
      <w:r w:rsidRPr="00A623FA">
        <w:rPr>
          <w:rFonts w:eastAsia="等线" w:hint="eastAsia"/>
          <w:b/>
          <w:sz w:val="20"/>
          <w:szCs w:val="21"/>
          <w:vertAlign w:val="subscript"/>
        </w:rPr>
        <w:t>BB_</w:t>
      </w:r>
      <w:r w:rsidRPr="00A623FA">
        <w:rPr>
          <w:rFonts w:eastAsia="等线"/>
          <w:b/>
          <w:sz w:val="20"/>
          <w:szCs w:val="21"/>
          <w:vertAlign w:val="subscript"/>
        </w:rPr>
        <w:t>preparation</w:t>
      </w:r>
      <w:proofErr w:type="spellEnd"/>
      <w:r w:rsidRPr="00A623FA">
        <w:rPr>
          <w:rFonts w:cstheme="minorHAnsi"/>
          <w:b/>
        </w:rPr>
        <w:t xml:space="preserve"> </w:t>
      </w:r>
      <w:r>
        <w:rPr>
          <w:rFonts w:cstheme="minorHAnsi"/>
          <w:b/>
        </w:rPr>
        <w:t xml:space="preserve">for the case that </w:t>
      </w:r>
      <w:r w:rsidRPr="00EA381D">
        <w:rPr>
          <w:rFonts w:cstheme="minorHAnsi"/>
          <w:b/>
        </w:rPr>
        <w:t xml:space="preserve">RACH </w:t>
      </w:r>
      <w:r>
        <w:rPr>
          <w:rFonts w:cstheme="minorHAnsi"/>
          <w:b/>
        </w:rPr>
        <w:t>BW</w:t>
      </w:r>
      <w:r w:rsidRPr="00EA381D">
        <w:rPr>
          <w:rFonts w:cstheme="minorHAnsi"/>
          <w:b/>
        </w:rPr>
        <w:t xml:space="preserve"> is not </w:t>
      </w:r>
      <w:r w:rsidR="00A939D4">
        <w:rPr>
          <w:rFonts w:cstheme="minorHAnsi"/>
          <w:b/>
        </w:rPr>
        <w:t>with</w:t>
      </w:r>
      <w:r w:rsidRPr="00EA381D">
        <w:rPr>
          <w:rFonts w:cstheme="minorHAnsi"/>
          <w:b/>
        </w:rPr>
        <w:t xml:space="preserve">in </w:t>
      </w:r>
      <w:r>
        <w:rPr>
          <w:rFonts w:cstheme="minorHAnsi"/>
          <w:b/>
        </w:rPr>
        <w:t xml:space="preserve">any of </w:t>
      </w:r>
      <w:r w:rsidRPr="00EA381D">
        <w:rPr>
          <w:rFonts w:cstheme="minorHAnsi"/>
          <w:b/>
        </w:rPr>
        <w:t xml:space="preserve">the </w:t>
      </w:r>
      <w:r>
        <w:rPr>
          <w:rFonts w:cstheme="minorHAnsi"/>
          <w:b/>
        </w:rPr>
        <w:t>configured</w:t>
      </w:r>
      <w:r w:rsidRPr="00EA381D">
        <w:rPr>
          <w:rFonts w:cstheme="minorHAnsi"/>
          <w:b/>
        </w:rPr>
        <w:t xml:space="preserve"> BWP</w:t>
      </w:r>
      <w:r>
        <w:rPr>
          <w:rFonts w:cstheme="minorHAnsi"/>
          <w:b/>
        </w:rPr>
        <w:t>.</w:t>
      </w:r>
      <w:r w:rsidRPr="00EA381D">
        <w:rPr>
          <w:rFonts w:cstheme="minorHAnsi"/>
          <w:b/>
        </w:rPr>
        <w:t xml:space="preserve"> </w:t>
      </w:r>
      <w:r w:rsidRPr="00A623FA">
        <w:rPr>
          <w:rFonts w:eastAsia="等线"/>
          <w:b/>
          <w:sz w:val="20"/>
          <w:szCs w:val="21"/>
        </w:rPr>
        <w:t>∆</w:t>
      </w:r>
      <w:r w:rsidRPr="00A623FA">
        <w:rPr>
          <w:rFonts w:eastAsia="等线" w:hint="eastAsia"/>
          <w:b/>
          <w:sz w:val="20"/>
          <w:szCs w:val="21"/>
          <w:vertAlign w:val="subscript"/>
        </w:rPr>
        <w:t>RF/</w:t>
      </w:r>
      <w:proofErr w:type="spellStart"/>
      <w:r w:rsidRPr="00A623FA">
        <w:rPr>
          <w:rFonts w:eastAsia="等线" w:hint="eastAsia"/>
          <w:b/>
          <w:sz w:val="20"/>
          <w:szCs w:val="21"/>
          <w:vertAlign w:val="subscript"/>
        </w:rPr>
        <w:t>BB_</w:t>
      </w:r>
      <w:r w:rsidRPr="00A623FA">
        <w:rPr>
          <w:rFonts w:eastAsia="等线"/>
          <w:b/>
          <w:sz w:val="20"/>
          <w:szCs w:val="21"/>
          <w:vertAlign w:val="subscript"/>
        </w:rPr>
        <w:t>preparation</w:t>
      </w:r>
      <w:proofErr w:type="spellEnd"/>
      <w:r w:rsidRPr="00A623FA">
        <w:rPr>
          <w:rFonts w:cstheme="minorHAnsi"/>
          <w:b/>
        </w:rPr>
        <w:t xml:space="preserve"> </w:t>
      </w:r>
      <w:r>
        <w:rPr>
          <w:rFonts w:cstheme="minorHAnsi"/>
          <w:b/>
        </w:rPr>
        <w:t>is 10ms</w:t>
      </w:r>
      <w:r w:rsidRPr="00EA381D">
        <w:rPr>
          <w:rFonts w:cstheme="minorHAnsi"/>
          <w:b/>
        </w:rPr>
        <w:t>.</w:t>
      </w:r>
    </w:p>
    <w:bookmarkEnd w:id="9"/>
    <w:p w14:paraId="3699123E" w14:textId="2C063B9E" w:rsidR="00A623FA" w:rsidRDefault="00A623FA" w:rsidP="00C2289A">
      <w:pPr>
        <w:spacing w:beforeLines="50" w:before="120" w:afterLines="50" w:after="120"/>
      </w:pPr>
    </w:p>
    <w:p w14:paraId="0E324960" w14:textId="3EF02FD9" w:rsidR="00334B80" w:rsidRPr="00334B80" w:rsidRDefault="00334B80" w:rsidP="00334B80">
      <w:pPr>
        <w:pStyle w:val="3"/>
        <w:rPr>
          <w:sz w:val="22"/>
          <w:szCs w:val="16"/>
        </w:rPr>
      </w:pPr>
      <w:r>
        <w:rPr>
          <w:sz w:val="22"/>
          <w:szCs w:val="16"/>
        </w:rPr>
        <w:t>2.2.3 Interruption due to RACH on target cell</w:t>
      </w:r>
    </w:p>
    <w:p w14:paraId="6F2ACEC0" w14:textId="341FB920" w:rsidR="007F54D2" w:rsidRPr="007F54D2" w:rsidRDefault="007F54D2" w:rsidP="007F54D2">
      <w:pPr>
        <w:spacing w:beforeLines="50" w:before="120" w:afterLines="50" w:after="120"/>
        <w:rPr>
          <w:lang w:val="en-GB"/>
        </w:rPr>
      </w:pPr>
      <w:r>
        <w:rPr>
          <w:lang w:val="en-GB"/>
        </w:rPr>
        <w:t xml:space="preserve">We suggest </w:t>
      </w:r>
      <w:r w:rsidR="0047247B">
        <w:rPr>
          <w:lang w:val="en-GB"/>
        </w:rPr>
        <w:t>d</w:t>
      </w:r>
      <w:r w:rsidR="0047247B" w:rsidRPr="007F54D2">
        <w:rPr>
          <w:lang w:val="en-GB"/>
        </w:rPr>
        <w:t>iscuss</w:t>
      </w:r>
      <w:r w:rsidR="0047247B">
        <w:rPr>
          <w:lang w:val="en-GB"/>
        </w:rPr>
        <w:t>ing</w:t>
      </w:r>
      <w:r w:rsidR="0047247B" w:rsidRPr="007F54D2">
        <w:rPr>
          <w:lang w:val="en-GB"/>
        </w:rPr>
        <w:t xml:space="preserve"> </w:t>
      </w:r>
      <w:r w:rsidRPr="007F54D2">
        <w:rPr>
          <w:lang w:val="en-GB"/>
        </w:rPr>
        <w:t>the interruption on serving cell(s) due to RF retuning and RACH transmission from three parts</w:t>
      </w:r>
    </w:p>
    <w:p w14:paraId="584A7D88" w14:textId="77777777" w:rsidR="007F54D2" w:rsidRPr="007F54D2" w:rsidRDefault="007F54D2">
      <w:pPr>
        <w:pStyle w:val="af6"/>
        <w:numPr>
          <w:ilvl w:val="0"/>
          <w:numId w:val="14"/>
        </w:numPr>
        <w:spacing w:beforeLines="50" w:before="120" w:afterLines="50" w:after="120"/>
        <w:rPr>
          <w:lang w:val="en-GB"/>
        </w:rPr>
      </w:pPr>
      <w:r w:rsidRPr="007F54D2">
        <w:rPr>
          <w:lang w:val="en-GB"/>
        </w:rPr>
        <w:t>Part 1: RF retuning to candidate cell before RACH transmission</w:t>
      </w:r>
    </w:p>
    <w:p w14:paraId="3CBEA5E5" w14:textId="77777777" w:rsidR="007F54D2" w:rsidRPr="007F54D2" w:rsidRDefault="007F54D2">
      <w:pPr>
        <w:pStyle w:val="af6"/>
        <w:numPr>
          <w:ilvl w:val="0"/>
          <w:numId w:val="14"/>
        </w:numPr>
        <w:spacing w:beforeLines="50" w:before="120" w:afterLines="50" w:after="120"/>
        <w:rPr>
          <w:lang w:val="en-GB"/>
        </w:rPr>
      </w:pPr>
      <w:r w:rsidRPr="007F54D2">
        <w:rPr>
          <w:lang w:val="en-GB"/>
        </w:rPr>
        <w:t>Part 2: RF retuning back to serving cell after RACH transmission</w:t>
      </w:r>
    </w:p>
    <w:p w14:paraId="7F3D223B" w14:textId="78EF13B6" w:rsidR="00271547" w:rsidRPr="007F54D2" w:rsidRDefault="007F54D2">
      <w:pPr>
        <w:pStyle w:val="af6"/>
        <w:numPr>
          <w:ilvl w:val="0"/>
          <w:numId w:val="14"/>
        </w:numPr>
        <w:spacing w:beforeLines="50" w:before="120" w:afterLines="50" w:after="120"/>
        <w:rPr>
          <w:lang w:val="en-GB"/>
        </w:rPr>
      </w:pPr>
      <w:r w:rsidRPr="007F54D2">
        <w:rPr>
          <w:lang w:val="en-GB"/>
        </w:rPr>
        <w:t>Part 3: During RACH transmission</w:t>
      </w:r>
    </w:p>
    <w:p w14:paraId="4F0ACFD2" w14:textId="4FB38EF7" w:rsidR="007F54D2" w:rsidRDefault="00585050" w:rsidP="00C2289A">
      <w:pPr>
        <w:spacing w:beforeLines="50" w:before="120" w:afterLines="50" w:after="120"/>
      </w:pPr>
      <w:r>
        <w:rPr>
          <w:rFonts w:hint="eastAsia"/>
        </w:rPr>
        <w:t>R</w:t>
      </w:r>
      <w:r>
        <w:t>egarding Part 1 and Part 2, similar as the delay requirements, we would like to discuss the related interruption for the following three cases:</w:t>
      </w:r>
    </w:p>
    <w:p w14:paraId="57533050" w14:textId="49235F71" w:rsidR="00585050" w:rsidRDefault="00585050">
      <w:pPr>
        <w:pStyle w:val="af6"/>
        <w:numPr>
          <w:ilvl w:val="0"/>
          <w:numId w:val="15"/>
        </w:numPr>
        <w:spacing w:beforeLines="50" w:before="120" w:afterLines="50" w:after="120"/>
      </w:pPr>
      <w:r>
        <w:t>I</w:t>
      </w:r>
      <w:r w:rsidRPr="00585050">
        <w:t>f RACH bandwidth of neighbor cell is not in the UL active BWP</w:t>
      </w:r>
      <w:r>
        <w:t xml:space="preserve">: </w:t>
      </w:r>
    </w:p>
    <w:p w14:paraId="374169B3" w14:textId="14CCC10D" w:rsidR="007762DF" w:rsidRDefault="00585050" w:rsidP="007762DF">
      <w:pPr>
        <w:pStyle w:val="af6"/>
        <w:spacing w:beforeLines="50" w:before="120" w:afterLines="50" w:after="120"/>
        <w:ind w:left="420"/>
      </w:pPr>
      <w:r>
        <w:t>No additional interruption, as no need for RF retuning.</w:t>
      </w:r>
      <w:r w:rsidR="007762DF">
        <w:t xml:space="preserve"> The legacy requirements for PDCCH-order RACH on serving cell as copied below can be reused.</w:t>
      </w:r>
    </w:p>
    <w:tbl>
      <w:tblPr>
        <w:tblStyle w:val="af8"/>
        <w:tblW w:w="0" w:type="auto"/>
        <w:tblInd w:w="420" w:type="dxa"/>
        <w:tblLook w:val="04A0" w:firstRow="1" w:lastRow="0" w:firstColumn="1" w:lastColumn="0" w:noHBand="0" w:noVBand="1"/>
      </w:tblPr>
      <w:tblGrid>
        <w:gridCol w:w="9209"/>
      </w:tblGrid>
      <w:tr w:rsidR="007762DF" w14:paraId="55290EED" w14:textId="77777777" w:rsidTr="007762DF">
        <w:tc>
          <w:tcPr>
            <w:tcW w:w="9629" w:type="dxa"/>
          </w:tcPr>
          <w:p w14:paraId="51E18E9D" w14:textId="13E4C991" w:rsidR="007762DF" w:rsidRDefault="007762DF" w:rsidP="007762DF">
            <w:pPr>
              <w:spacing w:beforeLines="50" w:before="120" w:afterLines="50" w:after="120"/>
            </w:pPr>
            <w:r w:rsidRPr="00EF0A50">
              <w:rPr>
                <w:sz w:val="20"/>
                <w:szCs w:val="18"/>
              </w:rPr>
              <w:t xml:space="preserve">For single cell operation or for operation with </w:t>
            </w:r>
            <w:r w:rsidRPr="00EF0A50">
              <w:rPr>
                <w:sz w:val="20"/>
                <w:szCs w:val="18"/>
                <w:lang w:val="en-GB"/>
              </w:rPr>
              <w:t xml:space="preserve">contiguous </w:t>
            </w:r>
            <w:r w:rsidRPr="00EF0A50">
              <w:rPr>
                <w:sz w:val="20"/>
                <w:szCs w:val="18"/>
              </w:rPr>
              <w:t xml:space="preserve">carrier aggregation in a same frequency band </w:t>
            </w:r>
            <w:r w:rsidRPr="00EF0A50">
              <w:rPr>
                <w:sz w:val="20"/>
                <w:szCs w:val="18"/>
                <w:lang w:val="en-GB"/>
              </w:rPr>
              <w:t xml:space="preserve">or for operation with non-contiguous carrier aggregation in a same frequency band if the UE is not provided with </w:t>
            </w:r>
            <w:r w:rsidRPr="00EF0A50">
              <w:rPr>
                <w:i/>
                <w:iCs/>
                <w:sz w:val="20"/>
                <w:szCs w:val="18"/>
                <w:lang w:val="en-GB"/>
              </w:rPr>
              <w:t>intraBandNC-PRACH-simulTx-r17</w:t>
            </w:r>
            <w:r w:rsidRPr="00EF0A50">
              <w:rPr>
                <w:sz w:val="20"/>
                <w:szCs w:val="18"/>
              </w:rPr>
              <w:t xml:space="preserve">, a UE does not transmit PRACH and </w:t>
            </w:r>
            <w:r w:rsidRPr="00EF0A50">
              <w:rPr>
                <w:sz w:val="20"/>
                <w:szCs w:val="18"/>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hAnsi="Cambria Math"/>
                  <w:sz w:val="20"/>
                  <w:szCs w:val="18"/>
                  <w:lang w:val="en-GB"/>
                </w:rPr>
                <m:t>N</m:t>
              </m:r>
            </m:oMath>
            <w:r w:rsidRPr="00EF0A50">
              <w:rPr>
                <w:sz w:val="20"/>
                <w:szCs w:val="18"/>
                <w:lang w:val="en-GB"/>
              </w:rPr>
              <w:t xml:space="preserve"> symbols from the last or first symbol, respectively, of a PUSCH/PUCCH/SRS transmission in a second slot where </w:t>
            </w:r>
            <m:oMath>
              <m:r>
                <w:rPr>
                  <w:rFonts w:ascii="Cambria Math" w:hAnsi="Cambria Math"/>
                  <w:sz w:val="20"/>
                  <w:szCs w:val="18"/>
                  <w:lang w:val="en-GB"/>
                </w:rPr>
                <m:t>N=2</m:t>
              </m:r>
            </m:oMath>
            <w:r w:rsidRPr="00EF0A50">
              <w:rPr>
                <w:sz w:val="20"/>
                <w:szCs w:val="18"/>
                <w:lang w:val="en-GB"/>
              </w:rPr>
              <w:t xml:space="preserve"> for </w:t>
            </w:r>
            <m:oMath>
              <m:r>
                <w:rPr>
                  <w:rFonts w:ascii="Cambria Math" w:hAnsi="Cambria Math"/>
                  <w:sz w:val="20"/>
                  <w:szCs w:val="18"/>
                  <w:lang w:val="en-GB"/>
                </w:rPr>
                <m:t>μ=0</m:t>
              </m:r>
            </m:oMath>
            <w:r w:rsidRPr="00EF0A50">
              <w:rPr>
                <w:sz w:val="20"/>
                <w:szCs w:val="18"/>
                <w:lang w:val="en-GB"/>
              </w:rPr>
              <w:t xml:space="preserve"> or </w:t>
            </w:r>
            <m:oMath>
              <m:r>
                <w:rPr>
                  <w:rFonts w:ascii="Cambria Math" w:hAnsi="Cambria Math"/>
                  <w:sz w:val="20"/>
                  <w:szCs w:val="18"/>
                  <w:lang w:val="en-GB"/>
                </w:rPr>
                <m:t>μ=</m:t>
              </m:r>
            </m:oMath>
            <w:r w:rsidRPr="00EF0A50">
              <w:rPr>
                <w:sz w:val="20"/>
                <w:szCs w:val="18"/>
                <w:lang w:val="en-GB"/>
              </w:rPr>
              <w:t xml:space="preserve">1, </w:t>
            </w:r>
            <m:oMath>
              <m:r>
                <w:rPr>
                  <w:rFonts w:ascii="Cambria Math" w:hAnsi="Cambria Math"/>
                  <w:sz w:val="20"/>
                  <w:szCs w:val="18"/>
                  <w:lang w:val="en-GB"/>
                </w:rPr>
                <m:t>N=4</m:t>
              </m:r>
            </m:oMath>
            <w:r w:rsidRPr="00EF0A50">
              <w:rPr>
                <w:sz w:val="20"/>
                <w:szCs w:val="18"/>
                <w:lang w:val="en-GB"/>
              </w:rPr>
              <w:t xml:space="preserve"> for </w:t>
            </w:r>
            <m:oMath>
              <m:r>
                <w:rPr>
                  <w:rFonts w:ascii="Cambria Math" w:hAnsi="Cambria Math"/>
                  <w:sz w:val="20"/>
                  <w:szCs w:val="18"/>
                  <w:lang w:val="en-GB"/>
                </w:rPr>
                <m:t>μ=2</m:t>
              </m:r>
            </m:oMath>
            <w:r w:rsidRPr="00EF0A50">
              <w:rPr>
                <w:sz w:val="20"/>
                <w:szCs w:val="18"/>
                <w:lang w:val="en-GB"/>
              </w:rPr>
              <w:t xml:space="preserve"> or </w:t>
            </w:r>
            <m:oMath>
              <m:r>
                <w:rPr>
                  <w:rFonts w:ascii="Cambria Math" w:hAnsi="Cambria Math"/>
                  <w:sz w:val="20"/>
                  <w:szCs w:val="18"/>
                  <w:lang w:val="en-GB"/>
                </w:rPr>
                <m:t>μ=3</m:t>
              </m:r>
            </m:oMath>
            <w:r w:rsidRPr="00EF0A50">
              <w:rPr>
                <w:sz w:val="20"/>
                <w:szCs w:val="18"/>
                <w:lang w:val="en-GB"/>
              </w:rPr>
              <w:t xml:space="preserve">, </w:t>
            </w:r>
            <m:oMath>
              <m:r>
                <w:rPr>
                  <w:rFonts w:ascii="Cambria Math" w:hAnsi="Cambria Math"/>
                  <w:sz w:val="20"/>
                  <w:szCs w:val="18"/>
                  <w:lang w:val="en-GB"/>
                </w:rPr>
                <m:t>N=16</m:t>
              </m:r>
            </m:oMath>
            <w:r w:rsidRPr="00EF0A50">
              <w:rPr>
                <w:sz w:val="20"/>
                <w:szCs w:val="18"/>
                <w:lang w:val="en-GB"/>
              </w:rPr>
              <w:t xml:space="preserve"> for </w:t>
            </w:r>
            <m:oMath>
              <m:r>
                <w:rPr>
                  <w:rFonts w:ascii="Cambria Math" w:hAnsi="Cambria Math"/>
                  <w:sz w:val="20"/>
                  <w:szCs w:val="18"/>
                  <w:lang w:val="en-GB"/>
                </w:rPr>
                <m:t>μ=5</m:t>
              </m:r>
            </m:oMath>
            <w:r w:rsidRPr="00EF0A50">
              <w:rPr>
                <w:sz w:val="20"/>
                <w:szCs w:val="18"/>
                <w:lang w:val="en-GB"/>
              </w:rPr>
              <w:t xml:space="preserve">, </w:t>
            </w:r>
            <m:oMath>
              <m:r>
                <w:rPr>
                  <w:rFonts w:ascii="Cambria Math" w:hAnsi="Cambria Math"/>
                  <w:sz w:val="20"/>
                  <w:szCs w:val="18"/>
                  <w:lang w:val="en-GB"/>
                </w:rPr>
                <m:t>N=32</m:t>
              </m:r>
            </m:oMath>
            <w:r w:rsidRPr="00EF0A50">
              <w:rPr>
                <w:sz w:val="20"/>
                <w:szCs w:val="18"/>
                <w:lang w:val="en-GB"/>
              </w:rPr>
              <w:t xml:space="preserve"> for </w:t>
            </w:r>
            <m:oMath>
              <m:r>
                <w:rPr>
                  <w:rFonts w:ascii="Cambria Math" w:hAnsi="Cambria Math"/>
                  <w:sz w:val="20"/>
                  <w:szCs w:val="18"/>
                  <w:lang w:val="en-GB"/>
                </w:rPr>
                <m:t>μ=6</m:t>
              </m:r>
            </m:oMath>
            <w:r w:rsidRPr="00EF0A50">
              <w:rPr>
                <w:sz w:val="20"/>
                <w:szCs w:val="18"/>
                <w:lang w:val="en-GB"/>
              </w:rPr>
              <w:t xml:space="preserve">, and </w:t>
            </w:r>
            <m:oMath>
              <m:r>
                <w:rPr>
                  <w:rFonts w:ascii="Cambria Math" w:hAnsi="Cambria Math"/>
                  <w:sz w:val="20"/>
                  <w:szCs w:val="18"/>
                  <w:lang w:val="en-GB"/>
                </w:rPr>
                <m:t>μ</m:t>
              </m:r>
            </m:oMath>
            <w:r w:rsidRPr="00EF0A50">
              <w:rPr>
                <w:sz w:val="20"/>
                <w:szCs w:val="18"/>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EF0A50">
              <w:rPr>
                <w:sz w:val="20"/>
                <w:szCs w:val="18"/>
              </w:rPr>
              <w:t xml:space="preserve"> applies to each actual repetition for PUSCH transmission [6, TS 38.214].</w:t>
            </w:r>
          </w:p>
        </w:tc>
      </w:tr>
    </w:tbl>
    <w:p w14:paraId="5F8FE85D" w14:textId="77777777" w:rsidR="007762DF" w:rsidRDefault="007762DF" w:rsidP="00585050">
      <w:pPr>
        <w:pStyle w:val="af6"/>
        <w:spacing w:beforeLines="50" w:before="120" w:afterLines="50" w:after="120"/>
        <w:ind w:left="420"/>
      </w:pPr>
    </w:p>
    <w:p w14:paraId="2A2D3437" w14:textId="54B0EAA6" w:rsidR="00585050" w:rsidRPr="00D71592" w:rsidRDefault="00585050">
      <w:pPr>
        <w:pStyle w:val="af6"/>
        <w:numPr>
          <w:ilvl w:val="0"/>
          <w:numId w:val="15"/>
        </w:numPr>
        <w:spacing w:beforeLines="50" w:before="120" w:afterLines="50" w:after="120"/>
      </w:pPr>
      <w:r w:rsidRPr="00CF4543">
        <w:rPr>
          <w:rFonts w:cs="Arial"/>
          <w:lang w:eastAsia="zh-CN"/>
        </w:rPr>
        <w:t>For the case of PRACH bandwidth outside active UL BWP but within one of configured UL BWPs</w:t>
      </w:r>
      <w:r>
        <w:rPr>
          <w:rFonts w:cs="Arial"/>
          <w:lang w:eastAsia="zh-CN"/>
        </w:rPr>
        <w:t xml:space="preserve"> of any active serving cell</w:t>
      </w:r>
    </w:p>
    <w:p w14:paraId="2226B434" w14:textId="400DD6A5" w:rsidR="00D71592" w:rsidRDefault="00D71592" w:rsidP="00D71592">
      <w:pPr>
        <w:pStyle w:val="af6"/>
        <w:spacing w:beforeLines="50" w:before="120" w:afterLines="50" w:after="120"/>
        <w:ind w:left="420"/>
        <w:rPr>
          <w:rFonts w:eastAsia="等线"/>
          <w:bCs/>
          <w:lang w:eastAsia="zh-CN"/>
        </w:rPr>
      </w:pPr>
      <w:r>
        <w:rPr>
          <w:rFonts w:cs="Arial" w:hint="eastAsia"/>
          <w:lang w:eastAsia="zh-CN"/>
        </w:rPr>
        <w:t>A</w:t>
      </w:r>
      <w:r>
        <w:rPr>
          <w:rFonts w:cs="Arial"/>
          <w:lang w:eastAsia="zh-CN"/>
        </w:rPr>
        <w:t xml:space="preserve">s RAN4 agreed to reuse the value of </w:t>
      </w:r>
      <w:r>
        <w:rPr>
          <w:rFonts w:eastAsia="等线"/>
          <w:bCs/>
          <w:lang w:eastAsia="zh-CN"/>
        </w:rPr>
        <w:t xml:space="preserve">DCI based BWP switching delay in the delay requirements, we think it is reasonable to reuse the interruption </w:t>
      </w:r>
      <w:r w:rsidRPr="00D71592">
        <w:rPr>
          <w:rFonts w:eastAsia="等线"/>
          <w:bCs/>
          <w:lang w:eastAsia="zh-CN"/>
        </w:rPr>
        <w:t>of BWP switching on other serving cells for asynchronous scenarios</w:t>
      </w:r>
      <w:r>
        <w:rPr>
          <w:rFonts w:eastAsia="等线"/>
          <w:bCs/>
          <w:lang w:eastAsia="zh-CN"/>
        </w:rPr>
        <w:t xml:space="preserve"> (38.133 clause 8.2.4.2.5), i.e., the interruption </w:t>
      </w:r>
      <w:r w:rsidRPr="009E2EBE">
        <w:rPr>
          <w:rFonts w:eastAsia="MS Mincho"/>
          <w:lang w:eastAsia="zh-CN"/>
        </w:rPr>
        <w:t xml:space="preserve">defined in </w:t>
      </w:r>
      <w:r w:rsidR="006522C5">
        <w:rPr>
          <w:rFonts w:eastAsia="MS Mincho"/>
          <w:lang w:eastAsia="zh-CN"/>
        </w:rPr>
        <w:t>the following table</w:t>
      </w:r>
      <w:r>
        <w:rPr>
          <w:rFonts w:eastAsia="MS Mincho"/>
          <w:lang w:eastAsia="zh-CN"/>
        </w:rPr>
        <w:t xml:space="preserve"> plus </w:t>
      </w:r>
      <w:r w:rsidRPr="00C45EE4">
        <w:rPr>
          <w:rFonts w:eastAsia="MS Mincho"/>
          <w:lang w:eastAsia="zh-CN"/>
        </w:rPr>
        <w:t xml:space="preserve">an additional </w:t>
      </w:r>
      <w:r w:rsidR="006D7AC5">
        <w:rPr>
          <w:rFonts w:eastAsia="MS Mincho"/>
          <w:lang w:eastAsia="zh-CN"/>
        </w:rPr>
        <w:t>extension</w:t>
      </w:r>
      <w:r w:rsidR="006D7AC5" w:rsidRPr="00C45EE4">
        <w:rPr>
          <w:rFonts w:eastAsia="MS Mincho"/>
          <w:lang w:eastAsia="zh-CN"/>
        </w:rPr>
        <w:t xml:space="preserve"> </w:t>
      </w:r>
      <w:r w:rsidRPr="00C45EE4">
        <w:rPr>
          <w:rFonts w:eastAsia="MS Mincho"/>
          <w:lang w:eastAsia="zh-CN"/>
        </w:rPr>
        <w:t>of 1 slot length</w:t>
      </w:r>
      <w:r>
        <w:rPr>
          <w:rFonts w:eastAsia="MS Mincho"/>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6522C5" w:rsidRPr="009C5807" w14:paraId="78508F09" w14:textId="77777777" w:rsidTr="008802AF">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FDDBABD" w14:textId="77777777" w:rsidR="006522C5" w:rsidRPr="009C5807" w:rsidRDefault="006522C5" w:rsidP="008802AF">
            <w:pPr>
              <w:pStyle w:val="TAH"/>
            </w:pPr>
            <w:r w:rsidRPr="009C5807">
              <w:rPr>
                <w:noProof/>
                <w:lang w:val="en-US" w:eastAsia="zh-CN"/>
              </w:rPr>
              <w:lastRenderedPageBreak/>
              <w:drawing>
                <wp:inline distT="0" distB="0" distL="0" distR="0" wp14:anchorId="0FE7878F" wp14:editId="4048271B">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851CC71" w14:textId="77777777" w:rsidR="006522C5" w:rsidRPr="009C5807" w:rsidRDefault="006522C5" w:rsidP="008802AF">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451CAE1E" w14:textId="77777777" w:rsidR="006522C5" w:rsidRPr="009C5807" w:rsidRDefault="006522C5" w:rsidP="008802AF">
            <w:pPr>
              <w:pStyle w:val="TAH"/>
            </w:pPr>
            <w:r>
              <w:t>I</w:t>
            </w:r>
            <w:r w:rsidRPr="00DD3199">
              <w:t>nterruption length X (slots)</w:t>
            </w:r>
          </w:p>
        </w:tc>
      </w:tr>
      <w:tr w:rsidR="006522C5" w:rsidRPr="00DD3199" w14:paraId="28B71342" w14:textId="77777777" w:rsidTr="008802AF">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58C39D1" w14:textId="77777777" w:rsidR="006522C5" w:rsidRPr="009C5807" w:rsidRDefault="006522C5" w:rsidP="008802AF">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F92CFFB" w14:textId="77777777" w:rsidR="006522C5" w:rsidRPr="009C5807" w:rsidRDefault="006522C5" w:rsidP="008802AF">
            <w:pPr>
              <w:pStyle w:val="TAH"/>
            </w:pPr>
            <w:r w:rsidRPr="009C5807">
              <w:t>length (</w:t>
            </w:r>
            <w:proofErr w:type="spellStart"/>
            <w:r w:rsidRPr="009C5807">
              <w:t>ms</w:t>
            </w:r>
            <w:proofErr w:type="spellEnd"/>
            <w:r w:rsidRPr="009C5807">
              <w:t>)</w:t>
            </w:r>
          </w:p>
        </w:tc>
        <w:tc>
          <w:tcPr>
            <w:tcW w:w="2552" w:type="dxa"/>
            <w:tcBorders>
              <w:top w:val="nil"/>
              <w:left w:val="single" w:sz="4" w:space="0" w:color="auto"/>
              <w:right w:val="single" w:sz="4" w:space="0" w:color="auto"/>
            </w:tcBorders>
          </w:tcPr>
          <w:p w14:paraId="2E41ADD8" w14:textId="77777777" w:rsidR="006522C5" w:rsidRPr="00DD3199" w:rsidRDefault="006522C5" w:rsidP="008802AF">
            <w:pPr>
              <w:pStyle w:val="TAH"/>
            </w:pPr>
          </w:p>
        </w:tc>
      </w:tr>
      <w:tr w:rsidR="006522C5" w:rsidRPr="009C5807" w14:paraId="6B7618C9" w14:textId="77777777" w:rsidTr="008802AF">
        <w:trPr>
          <w:jc w:val="center"/>
        </w:trPr>
        <w:tc>
          <w:tcPr>
            <w:tcW w:w="852" w:type="dxa"/>
            <w:tcBorders>
              <w:top w:val="single" w:sz="4" w:space="0" w:color="auto"/>
              <w:left w:val="single" w:sz="4" w:space="0" w:color="auto"/>
              <w:bottom w:val="single" w:sz="4" w:space="0" w:color="auto"/>
              <w:right w:val="single" w:sz="4" w:space="0" w:color="auto"/>
            </w:tcBorders>
            <w:hideMark/>
          </w:tcPr>
          <w:p w14:paraId="126A9203" w14:textId="77777777" w:rsidR="006522C5" w:rsidRPr="009C5807" w:rsidRDefault="006522C5" w:rsidP="008802A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1D703810" w14:textId="77777777" w:rsidR="006522C5" w:rsidRPr="009C5807" w:rsidRDefault="006522C5" w:rsidP="008802AF">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5236F6A" w14:textId="77777777" w:rsidR="006522C5" w:rsidRPr="009C5807" w:rsidRDefault="006522C5" w:rsidP="008802AF">
            <w:pPr>
              <w:pStyle w:val="TAC"/>
              <w:rPr>
                <w:lang w:eastAsia="zh-CN"/>
              </w:rPr>
            </w:pPr>
            <w:r w:rsidRPr="009C5807">
              <w:rPr>
                <w:lang w:eastAsia="zh-CN"/>
              </w:rPr>
              <w:t>1</w:t>
            </w:r>
          </w:p>
        </w:tc>
      </w:tr>
      <w:tr w:rsidR="006522C5" w:rsidRPr="009C5807" w14:paraId="00405FF3" w14:textId="77777777" w:rsidTr="008802AF">
        <w:trPr>
          <w:jc w:val="center"/>
        </w:trPr>
        <w:tc>
          <w:tcPr>
            <w:tcW w:w="852" w:type="dxa"/>
            <w:tcBorders>
              <w:top w:val="single" w:sz="4" w:space="0" w:color="auto"/>
              <w:left w:val="single" w:sz="4" w:space="0" w:color="auto"/>
              <w:bottom w:val="single" w:sz="4" w:space="0" w:color="auto"/>
              <w:right w:val="single" w:sz="4" w:space="0" w:color="auto"/>
            </w:tcBorders>
            <w:hideMark/>
          </w:tcPr>
          <w:p w14:paraId="2CA1CAC9" w14:textId="77777777" w:rsidR="006522C5" w:rsidRPr="009C5807" w:rsidRDefault="006522C5" w:rsidP="008802A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5ED4CEC" w14:textId="77777777" w:rsidR="006522C5" w:rsidRPr="009C5807" w:rsidRDefault="006522C5" w:rsidP="008802AF">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0BACD3A7" w14:textId="77777777" w:rsidR="006522C5" w:rsidRPr="009C5807" w:rsidRDefault="006522C5" w:rsidP="008802AF">
            <w:pPr>
              <w:pStyle w:val="TAC"/>
              <w:rPr>
                <w:lang w:eastAsia="zh-CN"/>
              </w:rPr>
            </w:pPr>
            <w:r w:rsidRPr="009C5807">
              <w:rPr>
                <w:lang w:eastAsia="zh-CN"/>
              </w:rPr>
              <w:t>1</w:t>
            </w:r>
          </w:p>
        </w:tc>
      </w:tr>
      <w:tr w:rsidR="006522C5" w:rsidRPr="009C5807" w14:paraId="0333F22D" w14:textId="77777777" w:rsidTr="008802AF">
        <w:trPr>
          <w:jc w:val="center"/>
        </w:trPr>
        <w:tc>
          <w:tcPr>
            <w:tcW w:w="852" w:type="dxa"/>
            <w:tcBorders>
              <w:top w:val="single" w:sz="4" w:space="0" w:color="auto"/>
              <w:left w:val="single" w:sz="4" w:space="0" w:color="auto"/>
              <w:bottom w:val="single" w:sz="4" w:space="0" w:color="auto"/>
              <w:right w:val="single" w:sz="4" w:space="0" w:color="auto"/>
            </w:tcBorders>
            <w:hideMark/>
          </w:tcPr>
          <w:p w14:paraId="40AD9C2F" w14:textId="77777777" w:rsidR="006522C5" w:rsidRPr="009C5807" w:rsidRDefault="006522C5" w:rsidP="008802A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F4D85AD" w14:textId="77777777" w:rsidR="006522C5" w:rsidRPr="009C5807" w:rsidRDefault="006522C5" w:rsidP="008802AF">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C0E1477" w14:textId="77777777" w:rsidR="006522C5" w:rsidRPr="009C5807" w:rsidRDefault="006522C5" w:rsidP="008802AF">
            <w:pPr>
              <w:pStyle w:val="TAC"/>
              <w:rPr>
                <w:lang w:eastAsia="zh-CN"/>
              </w:rPr>
            </w:pPr>
            <w:r w:rsidRPr="009C5807">
              <w:rPr>
                <w:lang w:eastAsia="zh-CN"/>
              </w:rPr>
              <w:t>3</w:t>
            </w:r>
          </w:p>
        </w:tc>
      </w:tr>
      <w:tr w:rsidR="006522C5" w:rsidRPr="009C5807" w14:paraId="73B25E42" w14:textId="77777777" w:rsidTr="008802AF">
        <w:trPr>
          <w:jc w:val="center"/>
        </w:trPr>
        <w:tc>
          <w:tcPr>
            <w:tcW w:w="852" w:type="dxa"/>
            <w:tcBorders>
              <w:top w:val="single" w:sz="4" w:space="0" w:color="auto"/>
              <w:left w:val="single" w:sz="4" w:space="0" w:color="auto"/>
              <w:bottom w:val="single" w:sz="4" w:space="0" w:color="auto"/>
              <w:right w:val="single" w:sz="4" w:space="0" w:color="auto"/>
            </w:tcBorders>
            <w:hideMark/>
          </w:tcPr>
          <w:p w14:paraId="7ADE4CC2" w14:textId="77777777" w:rsidR="006522C5" w:rsidRPr="009C5807" w:rsidRDefault="006522C5" w:rsidP="008802A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D33B952" w14:textId="77777777" w:rsidR="006522C5" w:rsidRPr="009C5807" w:rsidRDefault="006522C5" w:rsidP="008802AF">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04595F87" w14:textId="77777777" w:rsidR="006522C5" w:rsidRPr="009C5807" w:rsidRDefault="006522C5" w:rsidP="008802AF">
            <w:pPr>
              <w:pStyle w:val="TAC"/>
              <w:rPr>
                <w:lang w:eastAsia="zh-CN"/>
              </w:rPr>
            </w:pPr>
            <w:r w:rsidRPr="009C5807">
              <w:rPr>
                <w:lang w:eastAsia="zh-CN"/>
              </w:rPr>
              <w:t>5</w:t>
            </w:r>
          </w:p>
        </w:tc>
      </w:tr>
      <w:tr w:rsidR="006522C5" w:rsidRPr="009C5807" w14:paraId="129DB358" w14:textId="77777777" w:rsidTr="008802AF">
        <w:trPr>
          <w:jc w:val="center"/>
        </w:trPr>
        <w:tc>
          <w:tcPr>
            <w:tcW w:w="852" w:type="dxa"/>
            <w:tcBorders>
              <w:top w:val="single" w:sz="4" w:space="0" w:color="auto"/>
              <w:left w:val="single" w:sz="4" w:space="0" w:color="auto"/>
              <w:bottom w:val="single" w:sz="4" w:space="0" w:color="auto"/>
              <w:right w:val="single" w:sz="4" w:space="0" w:color="auto"/>
            </w:tcBorders>
          </w:tcPr>
          <w:p w14:paraId="1CD70E3A" w14:textId="77777777" w:rsidR="006522C5" w:rsidRPr="009C5807" w:rsidRDefault="006522C5" w:rsidP="008802AF">
            <w:pPr>
              <w:pStyle w:val="TAC"/>
            </w:pPr>
            <w:r w:rsidRPr="00415158">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149917A" w14:textId="77777777" w:rsidR="006522C5" w:rsidRPr="009C5807" w:rsidRDefault="006522C5" w:rsidP="008802AF">
            <w:pPr>
              <w:pStyle w:val="TAC"/>
            </w:pPr>
            <w:r w:rsidRPr="00415158">
              <w:rPr>
                <w:rFonts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7E5EB6F4" w14:textId="77777777" w:rsidR="006522C5" w:rsidRPr="009C5807" w:rsidRDefault="006522C5" w:rsidP="008802AF">
            <w:pPr>
              <w:pStyle w:val="TAC"/>
              <w:rPr>
                <w:lang w:eastAsia="zh-CN"/>
              </w:rPr>
            </w:pPr>
            <w:r w:rsidRPr="00415158">
              <w:rPr>
                <w:rFonts w:hint="eastAsia"/>
                <w:lang w:eastAsia="zh-CN"/>
              </w:rPr>
              <w:t>17</w:t>
            </w:r>
          </w:p>
        </w:tc>
      </w:tr>
    </w:tbl>
    <w:p w14:paraId="58513E57" w14:textId="4F3CC361" w:rsidR="00D71592" w:rsidRPr="00585050" w:rsidRDefault="006F6161" w:rsidP="00D71592">
      <w:pPr>
        <w:pStyle w:val="af6"/>
        <w:spacing w:beforeLines="50" w:before="120" w:afterLines="50" w:after="120"/>
        <w:ind w:left="420"/>
        <w:rPr>
          <w:lang w:eastAsia="zh-CN"/>
        </w:rPr>
      </w:pPr>
      <w:r>
        <w:rPr>
          <w:rFonts w:hint="eastAsia"/>
          <w:lang w:eastAsia="zh-CN"/>
        </w:rPr>
        <w:t>T</w:t>
      </w:r>
      <w:r>
        <w:rPr>
          <w:lang w:eastAsia="zh-CN"/>
        </w:rPr>
        <w:t xml:space="preserve">he reason to use the interruption in asynchronous scenarios is </w:t>
      </w:r>
      <w:r w:rsidR="001335EE">
        <w:rPr>
          <w:lang w:eastAsia="zh-CN"/>
        </w:rPr>
        <w:t>no limitation on the timing difference between serving cell and neighbor cell here.</w:t>
      </w:r>
    </w:p>
    <w:p w14:paraId="54795C33" w14:textId="7B161CB6" w:rsidR="00585050" w:rsidRDefault="006F6161">
      <w:pPr>
        <w:pStyle w:val="af6"/>
        <w:numPr>
          <w:ilvl w:val="0"/>
          <w:numId w:val="15"/>
        </w:numPr>
        <w:spacing w:beforeLines="50" w:before="120" w:afterLines="50" w:after="120"/>
      </w:pPr>
      <w:r w:rsidRPr="00B53797">
        <w:rPr>
          <w:rFonts w:cs="Arial" w:hint="eastAsia"/>
          <w:lang w:eastAsia="zh-CN"/>
        </w:rPr>
        <w:t xml:space="preserve">For the case of </w:t>
      </w:r>
      <w:r w:rsidRPr="00B53797">
        <w:rPr>
          <w:rFonts w:cs="Arial"/>
          <w:lang w:eastAsia="zh-CN"/>
        </w:rPr>
        <w:t>PRACH bandwidth is not within any of the configured UL BWPs</w:t>
      </w:r>
      <w:r>
        <w:rPr>
          <w:rFonts w:cs="Arial"/>
          <w:lang w:eastAsia="zh-CN"/>
        </w:rPr>
        <w:t xml:space="preserve"> of any active serving cell</w:t>
      </w:r>
      <w:r w:rsidR="007762DF">
        <w:rPr>
          <w:rFonts w:cs="Arial"/>
          <w:lang w:eastAsia="zh-CN"/>
        </w:rPr>
        <w:t>:</w:t>
      </w:r>
    </w:p>
    <w:p w14:paraId="52C1101B" w14:textId="6DF03F7F" w:rsidR="001335EE" w:rsidRPr="00585050" w:rsidRDefault="001335EE" w:rsidP="001335EE">
      <w:pPr>
        <w:pStyle w:val="af6"/>
        <w:spacing w:beforeLines="50" w:before="120" w:afterLines="50" w:after="120"/>
        <w:ind w:left="420"/>
        <w:rPr>
          <w:lang w:eastAsia="zh-CN"/>
        </w:rPr>
      </w:pPr>
      <w:r>
        <w:t>Similar reason as not reusing the value of BWP switching time when defining the delay requirements, here we still cannot reuse the interruption of BWP switching on other serving cells. W</w:t>
      </w:r>
      <w:r w:rsidR="00BC51EE">
        <w:t>e propose to reuse the same value as</w:t>
      </w:r>
      <w:r w:rsidR="00010984">
        <w:t xml:space="preserve"> </w:t>
      </w:r>
      <w:proofErr w:type="spellStart"/>
      <w:r w:rsidR="00010984">
        <w:t>PSCell</w:t>
      </w:r>
      <w:proofErr w:type="spellEnd"/>
      <w:r w:rsidR="00010984">
        <w:t>/</w:t>
      </w:r>
      <w:proofErr w:type="spellStart"/>
      <w:r w:rsidR="00010984">
        <w:t>SCell</w:t>
      </w:r>
      <w:proofErr w:type="spellEnd"/>
      <w:r w:rsidR="00010984">
        <w:t xml:space="preserve"> activation</w:t>
      </w:r>
      <w:r w:rsidR="00BC51EE">
        <w:t>, i.e., 1ms.</w:t>
      </w:r>
      <w:r>
        <w:t xml:space="preserve"> Also, considering there is no </w:t>
      </w:r>
      <w:r>
        <w:rPr>
          <w:lang w:eastAsia="zh-CN"/>
        </w:rPr>
        <w:t xml:space="preserve">limitation on the timing difference between serving cell and neighbor cell, one more slot </w:t>
      </w:r>
      <w:r w:rsidR="00422227">
        <w:rPr>
          <w:lang w:eastAsia="zh-CN"/>
        </w:rPr>
        <w:t xml:space="preserve">extension </w:t>
      </w:r>
      <w:r>
        <w:rPr>
          <w:lang w:eastAsia="zh-CN"/>
        </w:rPr>
        <w:t>is needed.</w:t>
      </w:r>
    </w:p>
    <w:p w14:paraId="6F3B6890" w14:textId="7A970AE0" w:rsidR="007762DF" w:rsidRDefault="007762DF" w:rsidP="007762DF">
      <w:pPr>
        <w:spacing w:beforeLines="50" w:before="120" w:afterLines="50" w:after="120"/>
        <w:rPr>
          <w:rFonts w:cstheme="minorHAnsi"/>
          <w:b/>
        </w:rPr>
      </w:pPr>
      <w:bookmarkStart w:id="10" w:name="_Hlk146570473"/>
      <w:r w:rsidRPr="00EA381D">
        <w:rPr>
          <w:rFonts w:cstheme="minorHAnsi" w:hint="eastAsia"/>
          <w:b/>
        </w:rPr>
        <w:t>P</w:t>
      </w:r>
      <w:r w:rsidRPr="00EA381D">
        <w:rPr>
          <w:rFonts w:cstheme="minorHAnsi"/>
          <w:b/>
        </w:rPr>
        <w:t xml:space="preserve">roposal </w:t>
      </w:r>
      <w:r w:rsidR="00777B4C">
        <w:rPr>
          <w:rFonts w:cstheme="minorHAnsi"/>
          <w:b/>
        </w:rPr>
        <w:t>6</w:t>
      </w:r>
      <w:r w:rsidRPr="00EA381D">
        <w:rPr>
          <w:rFonts w:cstheme="minorHAnsi"/>
          <w:b/>
        </w:rPr>
        <w:t xml:space="preserve">: </w:t>
      </w:r>
      <w:r w:rsidRPr="007762DF">
        <w:rPr>
          <w:rFonts w:cstheme="minorHAnsi"/>
          <w:b/>
        </w:rPr>
        <w:t>For the case of PRACH bandwidth outside active UL BWP but within one of configured UL BWPs of any active serving cell</w:t>
      </w:r>
      <w:r>
        <w:rPr>
          <w:rFonts w:cstheme="minorHAnsi" w:hint="eastAsia"/>
          <w:b/>
        </w:rPr>
        <w:t>,</w:t>
      </w:r>
      <w:r>
        <w:rPr>
          <w:rFonts w:cstheme="minorHAnsi"/>
          <w:b/>
        </w:rPr>
        <w:t xml:space="preserve"> the interruption on serving cells due to RF retuning before and after RACH transmission on target cell is X+1 slots, where X 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762DF" w:rsidRPr="009C5807" w14:paraId="2A3AD8D4" w14:textId="77777777" w:rsidTr="00F5650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475325B" w14:textId="77777777" w:rsidR="007762DF" w:rsidRPr="009C5807" w:rsidRDefault="007762DF" w:rsidP="00F56503">
            <w:pPr>
              <w:pStyle w:val="TAH"/>
            </w:pPr>
            <w:r w:rsidRPr="009C5807">
              <w:rPr>
                <w:noProof/>
                <w:lang w:val="en-US" w:eastAsia="zh-CN"/>
              </w:rPr>
              <w:drawing>
                <wp:inline distT="0" distB="0" distL="0" distR="0" wp14:anchorId="0ACF388D" wp14:editId="4AB94281">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F1974A0" w14:textId="77777777" w:rsidR="007762DF" w:rsidRPr="009C5807" w:rsidRDefault="007762DF" w:rsidP="00F5650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2E9BCE01" w14:textId="77777777" w:rsidR="007762DF" w:rsidRPr="009C5807" w:rsidRDefault="007762DF" w:rsidP="00F56503">
            <w:pPr>
              <w:pStyle w:val="TAH"/>
            </w:pPr>
            <w:r>
              <w:t>I</w:t>
            </w:r>
            <w:r w:rsidRPr="00DD3199">
              <w:t>nterruption length X (slots)</w:t>
            </w:r>
          </w:p>
        </w:tc>
      </w:tr>
      <w:tr w:rsidR="007762DF" w:rsidRPr="00DD3199" w14:paraId="6F098D10" w14:textId="77777777" w:rsidTr="00F56503">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E9CF60A" w14:textId="77777777" w:rsidR="007762DF" w:rsidRPr="009C5807" w:rsidRDefault="007762DF" w:rsidP="00F5650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69799E0" w14:textId="77777777" w:rsidR="007762DF" w:rsidRPr="009C5807" w:rsidRDefault="007762DF" w:rsidP="00F56503">
            <w:pPr>
              <w:pStyle w:val="TAH"/>
            </w:pPr>
            <w:r w:rsidRPr="009C5807">
              <w:t>length (</w:t>
            </w:r>
            <w:proofErr w:type="spellStart"/>
            <w:r w:rsidRPr="009C5807">
              <w:t>ms</w:t>
            </w:r>
            <w:proofErr w:type="spellEnd"/>
            <w:r w:rsidRPr="009C5807">
              <w:t>)</w:t>
            </w:r>
          </w:p>
        </w:tc>
        <w:tc>
          <w:tcPr>
            <w:tcW w:w="2552" w:type="dxa"/>
            <w:tcBorders>
              <w:top w:val="nil"/>
              <w:left w:val="single" w:sz="4" w:space="0" w:color="auto"/>
              <w:right w:val="single" w:sz="4" w:space="0" w:color="auto"/>
            </w:tcBorders>
          </w:tcPr>
          <w:p w14:paraId="10F701B7" w14:textId="77777777" w:rsidR="007762DF" w:rsidRPr="00DD3199" w:rsidRDefault="007762DF" w:rsidP="00F56503">
            <w:pPr>
              <w:pStyle w:val="TAH"/>
            </w:pPr>
          </w:p>
        </w:tc>
      </w:tr>
      <w:tr w:rsidR="007762DF" w:rsidRPr="009C5807" w14:paraId="28D52FF2" w14:textId="77777777" w:rsidTr="00F56503">
        <w:trPr>
          <w:jc w:val="center"/>
        </w:trPr>
        <w:tc>
          <w:tcPr>
            <w:tcW w:w="852" w:type="dxa"/>
            <w:tcBorders>
              <w:top w:val="single" w:sz="4" w:space="0" w:color="auto"/>
              <w:left w:val="single" w:sz="4" w:space="0" w:color="auto"/>
              <w:bottom w:val="single" w:sz="4" w:space="0" w:color="auto"/>
              <w:right w:val="single" w:sz="4" w:space="0" w:color="auto"/>
            </w:tcBorders>
            <w:hideMark/>
          </w:tcPr>
          <w:p w14:paraId="5C7598DF" w14:textId="77777777" w:rsidR="007762DF" w:rsidRPr="009C5807" w:rsidRDefault="007762DF" w:rsidP="00F5650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67678CE" w14:textId="77777777" w:rsidR="007762DF" w:rsidRPr="009C5807" w:rsidRDefault="007762DF" w:rsidP="00F5650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2A054FDA" w14:textId="77777777" w:rsidR="007762DF" w:rsidRPr="009C5807" w:rsidRDefault="007762DF" w:rsidP="00F56503">
            <w:pPr>
              <w:pStyle w:val="TAC"/>
              <w:rPr>
                <w:lang w:eastAsia="zh-CN"/>
              </w:rPr>
            </w:pPr>
            <w:r w:rsidRPr="009C5807">
              <w:rPr>
                <w:lang w:eastAsia="zh-CN"/>
              </w:rPr>
              <w:t>1</w:t>
            </w:r>
          </w:p>
        </w:tc>
      </w:tr>
      <w:tr w:rsidR="007762DF" w:rsidRPr="009C5807" w14:paraId="51B7D131" w14:textId="77777777" w:rsidTr="00F56503">
        <w:trPr>
          <w:jc w:val="center"/>
        </w:trPr>
        <w:tc>
          <w:tcPr>
            <w:tcW w:w="852" w:type="dxa"/>
            <w:tcBorders>
              <w:top w:val="single" w:sz="4" w:space="0" w:color="auto"/>
              <w:left w:val="single" w:sz="4" w:space="0" w:color="auto"/>
              <w:bottom w:val="single" w:sz="4" w:space="0" w:color="auto"/>
              <w:right w:val="single" w:sz="4" w:space="0" w:color="auto"/>
            </w:tcBorders>
            <w:hideMark/>
          </w:tcPr>
          <w:p w14:paraId="159D10E9" w14:textId="77777777" w:rsidR="007762DF" w:rsidRPr="009C5807" w:rsidRDefault="007762DF" w:rsidP="00F5650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59E84C0" w14:textId="77777777" w:rsidR="007762DF" w:rsidRPr="009C5807" w:rsidRDefault="007762DF" w:rsidP="00F5650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D5785E0" w14:textId="77777777" w:rsidR="007762DF" w:rsidRPr="009C5807" w:rsidRDefault="007762DF" w:rsidP="00F56503">
            <w:pPr>
              <w:pStyle w:val="TAC"/>
              <w:rPr>
                <w:lang w:eastAsia="zh-CN"/>
              </w:rPr>
            </w:pPr>
            <w:r w:rsidRPr="009C5807">
              <w:rPr>
                <w:lang w:eastAsia="zh-CN"/>
              </w:rPr>
              <w:t>1</w:t>
            </w:r>
          </w:p>
        </w:tc>
      </w:tr>
      <w:tr w:rsidR="007762DF" w:rsidRPr="009C5807" w14:paraId="51A6F81F" w14:textId="77777777" w:rsidTr="00F56503">
        <w:trPr>
          <w:jc w:val="center"/>
        </w:trPr>
        <w:tc>
          <w:tcPr>
            <w:tcW w:w="852" w:type="dxa"/>
            <w:tcBorders>
              <w:top w:val="single" w:sz="4" w:space="0" w:color="auto"/>
              <w:left w:val="single" w:sz="4" w:space="0" w:color="auto"/>
              <w:bottom w:val="single" w:sz="4" w:space="0" w:color="auto"/>
              <w:right w:val="single" w:sz="4" w:space="0" w:color="auto"/>
            </w:tcBorders>
            <w:hideMark/>
          </w:tcPr>
          <w:p w14:paraId="13E13785" w14:textId="77777777" w:rsidR="007762DF" w:rsidRPr="009C5807" w:rsidRDefault="007762DF" w:rsidP="00F5650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21BA050" w14:textId="77777777" w:rsidR="007762DF" w:rsidRPr="009C5807" w:rsidRDefault="007762DF" w:rsidP="00F5650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8E20357" w14:textId="77777777" w:rsidR="007762DF" w:rsidRPr="009C5807" w:rsidRDefault="007762DF" w:rsidP="00F56503">
            <w:pPr>
              <w:pStyle w:val="TAC"/>
              <w:rPr>
                <w:lang w:eastAsia="zh-CN"/>
              </w:rPr>
            </w:pPr>
            <w:r w:rsidRPr="009C5807">
              <w:rPr>
                <w:lang w:eastAsia="zh-CN"/>
              </w:rPr>
              <w:t>3</w:t>
            </w:r>
          </w:p>
        </w:tc>
      </w:tr>
      <w:tr w:rsidR="007762DF" w:rsidRPr="009C5807" w14:paraId="62308F67" w14:textId="77777777" w:rsidTr="00F56503">
        <w:trPr>
          <w:jc w:val="center"/>
        </w:trPr>
        <w:tc>
          <w:tcPr>
            <w:tcW w:w="852" w:type="dxa"/>
            <w:tcBorders>
              <w:top w:val="single" w:sz="4" w:space="0" w:color="auto"/>
              <w:left w:val="single" w:sz="4" w:space="0" w:color="auto"/>
              <w:bottom w:val="single" w:sz="4" w:space="0" w:color="auto"/>
              <w:right w:val="single" w:sz="4" w:space="0" w:color="auto"/>
            </w:tcBorders>
            <w:hideMark/>
          </w:tcPr>
          <w:p w14:paraId="0D899D19" w14:textId="77777777" w:rsidR="007762DF" w:rsidRPr="009C5807" w:rsidRDefault="007762DF" w:rsidP="00F5650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35C87C5" w14:textId="77777777" w:rsidR="007762DF" w:rsidRPr="009C5807" w:rsidRDefault="007762DF" w:rsidP="00F5650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3FD1798B" w14:textId="77777777" w:rsidR="007762DF" w:rsidRPr="009C5807" w:rsidRDefault="007762DF" w:rsidP="00F56503">
            <w:pPr>
              <w:pStyle w:val="TAC"/>
              <w:rPr>
                <w:lang w:eastAsia="zh-CN"/>
              </w:rPr>
            </w:pPr>
            <w:r w:rsidRPr="009C5807">
              <w:rPr>
                <w:lang w:eastAsia="zh-CN"/>
              </w:rPr>
              <w:t>5</w:t>
            </w:r>
          </w:p>
        </w:tc>
      </w:tr>
      <w:tr w:rsidR="007762DF" w:rsidRPr="009C5807" w14:paraId="1E6459A1" w14:textId="77777777" w:rsidTr="00F56503">
        <w:trPr>
          <w:jc w:val="center"/>
        </w:trPr>
        <w:tc>
          <w:tcPr>
            <w:tcW w:w="852" w:type="dxa"/>
            <w:tcBorders>
              <w:top w:val="single" w:sz="4" w:space="0" w:color="auto"/>
              <w:left w:val="single" w:sz="4" w:space="0" w:color="auto"/>
              <w:bottom w:val="single" w:sz="4" w:space="0" w:color="auto"/>
              <w:right w:val="single" w:sz="4" w:space="0" w:color="auto"/>
            </w:tcBorders>
          </w:tcPr>
          <w:p w14:paraId="7BFA4E50" w14:textId="77777777" w:rsidR="007762DF" w:rsidRPr="009C5807" w:rsidRDefault="007762DF" w:rsidP="00F56503">
            <w:pPr>
              <w:pStyle w:val="TAC"/>
            </w:pPr>
            <w:r w:rsidRPr="00415158">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C9B427B" w14:textId="77777777" w:rsidR="007762DF" w:rsidRPr="009C5807" w:rsidRDefault="007762DF" w:rsidP="00F56503">
            <w:pPr>
              <w:pStyle w:val="TAC"/>
            </w:pPr>
            <w:r w:rsidRPr="00415158">
              <w:rPr>
                <w:rFonts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7B52466A" w14:textId="77777777" w:rsidR="007762DF" w:rsidRPr="009C5807" w:rsidRDefault="007762DF" w:rsidP="00F56503">
            <w:pPr>
              <w:pStyle w:val="TAC"/>
              <w:rPr>
                <w:lang w:eastAsia="zh-CN"/>
              </w:rPr>
            </w:pPr>
            <w:r w:rsidRPr="00415158">
              <w:rPr>
                <w:rFonts w:hint="eastAsia"/>
                <w:lang w:eastAsia="zh-CN"/>
              </w:rPr>
              <w:t>17</w:t>
            </w:r>
          </w:p>
        </w:tc>
      </w:tr>
    </w:tbl>
    <w:p w14:paraId="5B37BDB2" w14:textId="2CF49BAB" w:rsidR="007762DF" w:rsidRDefault="007762DF" w:rsidP="007762DF">
      <w:pPr>
        <w:spacing w:beforeLines="50" w:before="120" w:afterLines="50" w:after="120"/>
        <w:rPr>
          <w:rFonts w:cstheme="minorHAnsi"/>
          <w:b/>
        </w:rPr>
      </w:pPr>
      <w:r>
        <w:rPr>
          <w:rFonts w:cstheme="minorHAnsi"/>
          <w:b/>
        </w:rPr>
        <w:t xml:space="preserve">Proposal </w:t>
      </w:r>
      <w:r w:rsidR="00777B4C">
        <w:rPr>
          <w:rFonts w:cstheme="minorHAnsi"/>
          <w:b/>
        </w:rPr>
        <w:t>7</w:t>
      </w:r>
      <w:r>
        <w:rPr>
          <w:rFonts w:cstheme="minorHAnsi"/>
          <w:b/>
        </w:rPr>
        <w:t xml:space="preserve">: </w:t>
      </w:r>
      <w:r w:rsidRPr="007762DF">
        <w:rPr>
          <w:rFonts w:cstheme="minorHAnsi" w:hint="eastAsia"/>
          <w:b/>
        </w:rPr>
        <w:t xml:space="preserve">For the case of </w:t>
      </w:r>
      <w:r w:rsidRPr="007762DF">
        <w:rPr>
          <w:rFonts w:cstheme="minorHAnsi"/>
          <w:b/>
        </w:rPr>
        <w:t>PRACH bandwidth is not within any of the configured UL BWPs of any active serving cell</w:t>
      </w:r>
      <w:r>
        <w:rPr>
          <w:rFonts w:cstheme="minorHAnsi"/>
          <w:b/>
        </w:rPr>
        <w:t>, the interruption on serving cells due to RF retuning before and after RACH transmission on target cell is 1ms +1 slot.</w:t>
      </w:r>
    </w:p>
    <w:bookmarkEnd w:id="10"/>
    <w:p w14:paraId="429E60A1" w14:textId="00A8228C" w:rsidR="004F7F8D" w:rsidRDefault="00A64685" w:rsidP="00B65BF4">
      <w:pPr>
        <w:spacing w:beforeLines="50" w:before="120" w:afterLines="50" w:after="120"/>
        <w:rPr>
          <w:lang w:val="en-GB"/>
        </w:rPr>
      </w:pPr>
      <w:r>
        <w:t xml:space="preserve">Regarding </w:t>
      </w:r>
      <w:r w:rsidR="007762DF" w:rsidRPr="007762DF">
        <w:rPr>
          <w:lang w:val="en-GB"/>
        </w:rPr>
        <w:t>Part 3</w:t>
      </w:r>
      <w:r w:rsidR="007762DF">
        <w:rPr>
          <w:lang w:val="en-GB"/>
        </w:rPr>
        <w:t xml:space="preserve"> “interruption at RACH transmission”,</w:t>
      </w:r>
      <w:r>
        <w:rPr>
          <w:lang w:val="en-GB"/>
        </w:rPr>
        <w:t xml:space="preserve"> f</w:t>
      </w:r>
      <w:r w:rsidRPr="00A64685">
        <w:rPr>
          <w:lang w:val="en-GB"/>
        </w:rPr>
        <w:t>or UL on other CC(s)</w:t>
      </w:r>
      <w:r>
        <w:rPr>
          <w:lang w:val="en-GB"/>
        </w:rPr>
        <w:t xml:space="preserve">, RAN1 </w:t>
      </w:r>
      <w:r w:rsidRPr="00A64685">
        <w:rPr>
          <w:lang w:val="en-GB"/>
        </w:rPr>
        <w:t xml:space="preserve">are discussing the </w:t>
      </w:r>
      <w:r>
        <w:rPr>
          <w:lang w:val="en-GB"/>
        </w:rPr>
        <w:t xml:space="preserve">related </w:t>
      </w:r>
      <w:r w:rsidRPr="00A64685">
        <w:rPr>
          <w:lang w:val="en-GB"/>
        </w:rPr>
        <w:t>UE capability</w:t>
      </w:r>
      <w:r>
        <w:rPr>
          <w:lang w:val="en-GB"/>
        </w:rPr>
        <w:t xml:space="preserve">. We can leave this to RAN1. </w:t>
      </w:r>
      <w:bookmarkStart w:id="11" w:name="_Hlk142679663"/>
      <w:r>
        <w:rPr>
          <w:lang w:val="en-GB"/>
        </w:rPr>
        <w:t xml:space="preserve">As the target cell may be on any band, UE is not supposed to support simultaneous DL reception on one band and RACH transmission on another. There may be interruption also on serving cell(s) DL reception. </w:t>
      </w:r>
      <w:r>
        <w:rPr>
          <w:rFonts w:hint="eastAsia"/>
          <w:lang w:val="en-GB"/>
        </w:rPr>
        <w:t>W</w:t>
      </w:r>
      <w:r>
        <w:rPr>
          <w:lang w:val="en-GB"/>
        </w:rPr>
        <w:t xml:space="preserve">e suggest introducing a UE capability </w:t>
      </w:r>
      <w:r w:rsidR="00365A0C">
        <w:rPr>
          <w:lang w:val="en-GB"/>
        </w:rPr>
        <w:t xml:space="preserve">similar </w:t>
      </w:r>
      <w:r>
        <w:rPr>
          <w:lang w:val="en-GB"/>
        </w:rPr>
        <w:t>as RAN1’s conclusion on interruption on UL.</w:t>
      </w:r>
    </w:p>
    <w:p w14:paraId="1F793E89" w14:textId="65A8D8F3" w:rsidR="00A64685" w:rsidRPr="00365A0C" w:rsidRDefault="00A64685" w:rsidP="00B65BF4">
      <w:pPr>
        <w:spacing w:beforeLines="50" w:before="120" w:afterLines="50" w:after="120"/>
        <w:rPr>
          <w:rFonts w:cstheme="minorHAnsi"/>
          <w:b/>
        </w:rPr>
      </w:pPr>
      <w:r>
        <w:rPr>
          <w:rFonts w:cstheme="minorHAnsi"/>
          <w:b/>
        </w:rPr>
        <w:t xml:space="preserve">Proposal </w:t>
      </w:r>
      <w:r w:rsidR="00777B4C">
        <w:rPr>
          <w:rFonts w:cstheme="minorHAnsi"/>
          <w:b/>
        </w:rPr>
        <w:t>8</w:t>
      </w:r>
      <w:r>
        <w:rPr>
          <w:rFonts w:cstheme="minorHAnsi"/>
          <w:b/>
        </w:rPr>
        <w:t>: Introduce a UE capability to indicate whether there will be interruption on serving cell(s) when transmit RACH on target cell.</w:t>
      </w:r>
    </w:p>
    <w:bookmarkEnd w:id="11"/>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6B0E6139"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2F7148">
        <w:t xml:space="preserve">pre- DL and UL sync before cell switch command in </w:t>
      </w:r>
      <w:r w:rsidR="003E65AD">
        <w:t xml:space="preserve">L1/L2 </w:t>
      </w:r>
      <w:r w:rsidR="002F7148">
        <w:t>triggered</w:t>
      </w:r>
      <w:r w:rsidR="003E65AD">
        <w:t xml:space="preserve"> mobility</w:t>
      </w:r>
      <w:r w:rsidR="00CE0CB5" w:rsidRPr="00615B29">
        <w:t>.</w:t>
      </w:r>
      <w:r w:rsidR="00E710BA" w:rsidRPr="00615B29">
        <w:t xml:space="preserve"> </w:t>
      </w:r>
      <w:r w:rsidR="009758A1" w:rsidRPr="00615B29">
        <w:t>We have the following proposal</w:t>
      </w:r>
      <w:r w:rsidR="008D0760">
        <w:t>s</w:t>
      </w:r>
      <w:r w:rsidR="008E12E5">
        <w:t xml:space="preserve"> and observations</w:t>
      </w:r>
      <w:r w:rsidR="00E710BA" w:rsidRPr="00615B29">
        <w:t>:</w:t>
      </w:r>
    </w:p>
    <w:p w14:paraId="25F69AF6" w14:textId="77777777" w:rsidR="00365A0C" w:rsidRDefault="00365A0C" w:rsidP="00365A0C">
      <w:pPr>
        <w:spacing w:beforeLines="50" w:before="120" w:afterLines="50" w:after="120"/>
        <w:rPr>
          <w:rFonts w:cstheme="minorHAnsi"/>
          <w:b/>
          <w:lang w:eastAsia="x-none"/>
        </w:rPr>
      </w:pPr>
      <w:bookmarkStart w:id="12" w:name="_Hlk142597625"/>
      <w:r>
        <w:rPr>
          <w:rFonts w:cstheme="minorHAnsi"/>
          <w:b/>
          <w:lang w:val="en-GB" w:eastAsia="x-none"/>
        </w:rPr>
        <w:t>Observation 1: B</w:t>
      </w:r>
      <w:r w:rsidRPr="00BB4074">
        <w:rPr>
          <w:rFonts w:cstheme="minorHAnsi"/>
          <w:b/>
          <w:lang w:val="en-GB" w:eastAsia="x-none"/>
        </w:rPr>
        <w:t xml:space="preserve">efore RACH </w:t>
      </w:r>
      <w:r>
        <w:rPr>
          <w:rFonts w:cstheme="minorHAnsi"/>
          <w:b/>
          <w:lang w:val="en-GB" w:eastAsia="x-none"/>
        </w:rPr>
        <w:t xml:space="preserve">transmission </w:t>
      </w:r>
      <w:r w:rsidRPr="00BB4074">
        <w:rPr>
          <w:rFonts w:cstheme="minorHAnsi"/>
          <w:b/>
          <w:lang w:val="en-GB" w:eastAsia="x-none"/>
        </w:rPr>
        <w:t>on target cell either during cell switch or PDCCH-order RACH</w:t>
      </w:r>
      <w:r>
        <w:rPr>
          <w:rFonts w:cstheme="minorHAnsi"/>
          <w:b/>
          <w:lang w:val="en-GB" w:eastAsia="x-none"/>
        </w:rPr>
        <w:t>,</w:t>
      </w:r>
      <w:r w:rsidRPr="00BB4074">
        <w:rPr>
          <w:rFonts w:cstheme="minorHAnsi"/>
          <w:b/>
          <w:lang w:val="en-GB" w:eastAsia="x-none"/>
        </w:rPr>
        <w:t xml:space="preserve"> </w:t>
      </w:r>
      <w:r w:rsidRPr="001C5C1C">
        <w:rPr>
          <w:rFonts w:cstheme="minorHAnsi"/>
          <w:b/>
          <w:lang w:eastAsia="x-none"/>
        </w:rPr>
        <w:t xml:space="preserve">UE </w:t>
      </w:r>
      <w:r>
        <w:rPr>
          <w:rFonts w:cstheme="minorHAnsi"/>
          <w:b/>
          <w:lang w:eastAsia="x-none"/>
        </w:rPr>
        <w:t xml:space="preserve">needs to </w:t>
      </w:r>
      <w:r w:rsidRPr="001C5C1C">
        <w:rPr>
          <w:rFonts w:cstheme="minorHAnsi"/>
          <w:b/>
          <w:lang w:eastAsia="x-none"/>
        </w:rPr>
        <w:t xml:space="preserve">acquire SFN of the target cell </w:t>
      </w:r>
      <w:r>
        <w:rPr>
          <w:rFonts w:cstheme="minorHAnsi"/>
          <w:b/>
          <w:lang w:eastAsia="x-none"/>
        </w:rPr>
        <w:t>at first</w:t>
      </w:r>
      <w:r w:rsidRPr="001C5C1C">
        <w:rPr>
          <w:rFonts w:cstheme="minorHAnsi"/>
          <w:b/>
          <w:lang w:eastAsia="x-none"/>
        </w:rPr>
        <w:t>.</w:t>
      </w:r>
    </w:p>
    <w:p w14:paraId="1E804D0D" w14:textId="77777777" w:rsidR="00E85B21" w:rsidRPr="001C5C1C" w:rsidRDefault="00E85B21" w:rsidP="00E85B21">
      <w:pPr>
        <w:spacing w:beforeLines="50" w:before="120" w:afterLines="50" w:after="120"/>
        <w:rPr>
          <w:rFonts w:cstheme="minorHAnsi"/>
          <w:b/>
          <w:lang w:val="en-GB" w:eastAsia="x-none"/>
        </w:rPr>
      </w:pPr>
      <w:r w:rsidRPr="009573AC">
        <w:rPr>
          <w:rFonts w:cstheme="minorHAnsi"/>
          <w:b/>
          <w:lang w:val="en-GB" w:eastAsia="x-none"/>
        </w:rPr>
        <w:t>Proposal 1:</w:t>
      </w:r>
      <w:r>
        <w:rPr>
          <w:rFonts w:cstheme="minorHAnsi"/>
          <w:b/>
          <w:lang w:val="en-GB" w:eastAsia="x-none"/>
        </w:rPr>
        <w:t xml:space="preserve"> I</w:t>
      </w:r>
      <w:r w:rsidRPr="00C22838">
        <w:rPr>
          <w:rFonts w:cstheme="minorHAnsi"/>
          <w:b/>
          <w:lang w:val="en-GB" w:eastAsia="x-none"/>
        </w:rPr>
        <w:t>f RAN4 agree</w:t>
      </w:r>
      <w:r>
        <w:rPr>
          <w:rFonts w:cstheme="minorHAnsi"/>
          <w:b/>
          <w:lang w:val="en-GB" w:eastAsia="x-none"/>
        </w:rPr>
        <w:t>s</w:t>
      </w:r>
      <w:r w:rsidRPr="00C22838">
        <w:rPr>
          <w:rFonts w:cstheme="minorHAnsi"/>
          <w:b/>
          <w:lang w:val="en-GB" w:eastAsia="x-none"/>
        </w:rPr>
        <w:t xml:space="preserve"> that PDCCH-order RACH and cell switch command are only triggered after network received the L1-RSRP measurement report</w:t>
      </w:r>
      <w:r>
        <w:rPr>
          <w:rFonts w:cstheme="minorHAnsi"/>
          <w:b/>
          <w:lang w:val="en-GB" w:eastAsia="x-none"/>
        </w:rPr>
        <w:t>,</w:t>
      </w:r>
      <w:r w:rsidRPr="00C22838">
        <w:rPr>
          <w:rFonts w:cstheme="minorHAnsi"/>
          <w:b/>
          <w:lang w:val="en-GB" w:eastAsia="x-none"/>
        </w:rPr>
        <w:t xml:space="preserve"> </w:t>
      </w:r>
      <w:r>
        <w:rPr>
          <w:rFonts w:cstheme="minorHAnsi"/>
          <w:b/>
          <w:lang w:val="en-GB" w:eastAsia="x-none"/>
        </w:rPr>
        <w:t xml:space="preserve">no </w:t>
      </w:r>
      <w:r w:rsidRPr="00C22838">
        <w:rPr>
          <w:rFonts w:cstheme="minorHAnsi"/>
          <w:b/>
          <w:lang w:val="en-GB" w:eastAsia="x-none"/>
        </w:rPr>
        <w:t xml:space="preserve">extra time for SFN acquisition </w:t>
      </w:r>
      <w:r>
        <w:rPr>
          <w:rFonts w:cstheme="minorHAnsi"/>
          <w:b/>
          <w:lang w:val="en-GB" w:eastAsia="x-none"/>
        </w:rPr>
        <w:t>toward</w:t>
      </w:r>
      <w:r w:rsidRPr="00F7429D">
        <w:rPr>
          <w:rFonts w:cstheme="minorHAnsi"/>
          <w:b/>
          <w:lang w:val="en-GB" w:eastAsia="x-none"/>
        </w:rPr>
        <w:t xml:space="preserve"> target cell </w:t>
      </w:r>
      <w:r>
        <w:rPr>
          <w:rFonts w:cstheme="minorHAnsi"/>
          <w:b/>
          <w:lang w:val="en-GB" w:eastAsia="x-none"/>
        </w:rPr>
        <w:t xml:space="preserve">is needed </w:t>
      </w:r>
      <w:r w:rsidRPr="00F7429D">
        <w:rPr>
          <w:rFonts w:cstheme="minorHAnsi"/>
          <w:b/>
          <w:lang w:val="en-GB" w:eastAsia="x-none"/>
        </w:rPr>
        <w:t>before PDCCH-order RACH and cell switch command in all scenarios</w:t>
      </w:r>
      <w:r w:rsidRPr="001C5C1C">
        <w:rPr>
          <w:rFonts w:cstheme="minorHAnsi"/>
          <w:b/>
          <w:lang w:val="en-GB" w:eastAsia="x-none"/>
        </w:rPr>
        <w:t>.</w:t>
      </w:r>
    </w:p>
    <w:p w14:paraId="1DC53449" w14:textId="77777777" w:rsidR="00365A0C" w:rsidRPr="001C5C1C" w:rsidRDefault="00365A0C" w:rsidP="00365A0C">
      <w:pPr>
        <w:spacing w:beforeLines="50" w:before="120" w:afterLines="50" w:after="120"/>
        <w:rPr>
          <w:rFonts w:cstheme="minorHAnsi"/>
          <w:b/>
          <w:lang w:val="en-GB" w:eastAsia="x-none"/>
        </w:rPr>
      </w:pPr>
      <w:r>
        <w:rPr>
          <w:rFonts w:cstheme="minorHAnsi"/>
          <w:b/>
          <w:lang w:val="en-GB" w:eastAsia="x-none"/>
        </w:rPr>
        <w:t>Proposal 2: E</w:t>
      </w:r>
      <w:r w:rsidRPr="006C4FAD">
        <w:rPr>
          <w:rFonts w:cstheme="minorHAnsi"/>
          <w:b/>
          <w:lang w:val="en-GB" w:eastAsia="x-none"/>
        </w:rPr>
        <w:t>ven some of the TCI state of the target cell is activated but SSB index indicated in PDCCH order is not in the active TCI state list, UE still needs additional time for T/F tracking</w:t>
      </w:r>
      <w:r w:rsidRPr="001C5C1C">
        <w:rPr>
          <w:rFonts w:cstheme="minorHAnsi"/>
          <w:b/>
          <w:lang w:val="en-GB" w:eastAsia="x-none"/>
        </w:rPr>
        <w:t>.</w:t>
      </w:r>
    </w:p>
    <w:p w14:paraId="3173A7FE" w14:textId="080DF899" w:rsidR="00365A0C" w:rsidRPr="00804018" w:rsidRDefault="00365A0C" w:rsidP="00365A0C">
      <w:pPr>
        <w:spacing w:beforeLines="50" w:before="120" w:afterLines="50" w:after="120"/>
        <w:rPr>
          <w:rFonts w:cstheme="minorHAnsi"/>
          <w:b/>
          <w:lang w:val="en-GB" w:eastAsia="x-none"/>
        </w:rPr>
      </w:pPr>
      <w:r w:rsidRPr="00804018">
        <w:rPr>
          <w:rFonts w:cstheme="minorHAnsi"/>
          <w:b/>
          <w:lang w:val="en-GB" w:eastAsia="x-none"/>
        </w:rPr>
        <w:t xml:space="preserve">Proposal </w:t>
      </w:r>
      <w:r>
        <w:rPr>
          <w:rFonts w:cstheme="minorHAnsi"/>
          <w:b/>
          <w:lang w:val="en-GB" w:eastAsia="x-none"/>
        </w:rPr>
        <w:t>3</w:t>
      </w:r>
      <w:r w:rsidRPr="00804018">
        <w:rPr>
          <w:rFonts w:cstheme="minorHAnsi"/>
          <w:b/>
          <w:lang w:val="en-GB" w:eastAsia="x-none"/>
        </w:rPr>
        <w:t xml:space="preserve">: </w:t>
      </w:r>
      <w:r>
        <w:rPr>
          <w:rFonts w:cstheme="minorHAnsi"/>
          <w:b/>
          <w:lang w:val="en-GB" w:eastAsia="x-none"/>
        </w:rPr>
        <w:t>I</w:t>
      </w:r>
      <w:r w:rsidRPr="00804018">
        <w:rPr>
          <w:rFonts w:cstheme="minorHAnsi"/>
          <w:b/>
          <w:lang w:val="en-GB" w:eastAsia="x-none"/>
        </w:rPr>
        <w:t>f L1-RSRP measurement is configured</w:t>
      </w:r>
      <w:r w:rsidRPr="00DE01EE">
        <w:rPr>
          <w:rFonts w:cstheme="minorHAnsi"/>
          <w:b/>
          <w:lang w:val="en-GB" w:eastAsia="x-none"/>
        </w:rPr>
        <w:t xml:space="preserve">, </w:t>
      </w:r>
      <w:r w:rsidRPr="00DE01EE">
        <w:rPr>
          <w:b/>
        </w:rPr>
        <w:t>T</w:t>
      </w:r>
      <w:r w:rsidRPr="00DE01EE">
        <w:rPr>
          <w:b/>
          <w:vertAlign w:val="subscript"/>
        </w:rPr>
        <w:t>SSB</w:t>
      </w:r>
      <w:r w:rsidRPr="00DE01EE">
        <w:rPr>
          <w:b/>
          <w:lang w:val="en-GB"/>
        </w:rPr>
        <w:t xml:space="preserve"> in</w:t>
      </w:r>
      <w:r w:rsidRPr="00804018">
        <w:rPr>
          <w:rFonts w:cstheme="minorHAnsi"/>
          <w:b/>
          <w:lang w:val="en-GB" w:eastAsia="x-none"/>
        </w:rPr>
        <w:t xml:space="preserve"> the additional time</w:t>
      </w:r>
      <w:r>
        <w:rPr>
          <w:rFonts w:cstheme="minorHAnsi"/>
          <w:b/>
          <w:lang w:val="en-GB" w:eastAsia="x-none"/>
        </w:rPr>
        <w:t xml:space="preserve"> for T/F tracking during PDCCH ordered RACH delay</w:t>
      </w:r>
      <w:r w:rsidRPr="00804018">
        <w:rPr>
          <w:rFonts w:cstheme="minorHAnsi"/>
          <w:b/>
          <w:lang w:val="en-GB" w:eastAsia="x-none"/>
        </w:rPr>
        <w:t xml:space="preserve"> is the time waiting for the first SSB for L1-RSRP measurement. </w:t>
      </w:r>
    </w:p>
    <w:p w14:paraId="3D008797" w14:textId="77777777" w:rsidR="00365A0C" w:rsidRDefault="00365A0C" w:rsidP="00365A0C">
      <w:pPr>
        <w:spacing w:beforeLines="50" w:before="120" w:afterLines="50" w:after="120"/>
        <w:rPr>
          <w:rFonts w:cstheme="minorHAnsi"/>
          <w:b/>
          <w:lang w:val="en-GB" w:eastAsia="x-none"/>
        </w:rPr>
      </w:pPr>
      <w:r w:rsidRPr="00804018">
        <w:rPr>
          <w:rFonts w:cstheme="minorHAnsi"/>
          <w:b/>
          <w:lang w:val="en-GB" w:eastAsia="x-none"/>
        </w:rPr>
        <w:t xml:space="preserve">Proposal </w:t>
      </w:r>
      <w:r>
        <w:rPr>
          <w:rFonts w:cstheme="minorHAnsi"/>
          <w:b/>
          <w:lang w:val="en-GB" w:eastAsia="x-none"/>
        </w:rPr>
        <w:t>4</w:t>
      </w:r>
      <w:r w:rsidRPr="00804018">
        <w:rPr>
          <w:rFonts w:cstheme="minorHAnsi"/>
          <w:b/>
          <w:lang w:val="en-GB" w:eastAsia="x-none"/>
        </w:rPr>
        <w:t xml:space="preserve">: </w:t>
      </w:r>
      <w:r>
        <w:rPr>
          <w:rFonts w:cstheme="minorHAnsi"/>
          <w:b/>
          <w:lang w:val="en-GB" w:eastAsia="x-none"/>
        </w:rPr>
        <w:t>I</w:t>
      </w:r>
      <w:r w:rsidRPr="007F54D2">
        <w:rPr>
          <w:rFonts w:cstheme="minorHAnsi"/>
          <w:b/>
          <w:lang w:val="en-GB" w:eastAsia="x-none"/>
        </w:rPr>
        <w:t xml:space="preserve">nterruption or scheduling restriction </w:t>
      </w:r>
      <w:r>
        <w:rPr>
          <w:rFonts w:cstheme="minorHAnsi"/>
          <w:b/>
          <w:lang w:val="en-GB" w:eastAsia="x-none"/>
        </w:rPr>
        <w:t xml:space="preserve">due to additional </w:t>
      </w:r>
      <w:r w:rsidRPr="007F54D2">
        <w:rPr>
          <w:rFonts w:cstheme="minorHAnsi"/>
          <w:b/>
          <w:lang w:val="en-GB" w:eastAsia="x-none"/>
        </w:rPr>
        <w:t>T/F tracking if needed</w:t>
      </w:r>
      <w:r>
        <w:rPr>
          <w:rFonts w:cstheme="minorHAnsi"/>
          <w:b/>
          <w:lang w:val="en-GB" w:eastAsia="x-none"/>
        </w:rPr>
        <w:t xml:space="preserve"> can be covered by </w:t>
      </w:r>
      <w:r w:rsidRPr="007F54D2">
        <w:rPr>
          <w:rFonts w:cstheme="minorHAnsi"/>
          <w:b/>
          <w:lang w:val="en-GB" w:eastAsia="x-none"/>
        </w:rPr>
        <w:t>scheduling restriction due to L1/L3 measurement or MG</w:t>
      </w:r>
      <w:r w:rsidRPr="00804018">
        <w:rPr>
          <w:rFonts w:cstheme="minorHAnsi"/>
          <w:b/>
          <w:lang w:val="en-GB" w:eastAsia="x-none"/>
        </w:rPr>
        <w:t>.</w:t>
      </w:r>
    </w:p>
    <w:p w14:paraId="585E728D" w14:textId="77777777" w:rsidR="00365A0C" w:rsidRDefault="00365A0C" w:rsidP="00365A0C">
      <w:pPr>
        <w:spacing w:beforeLines="50" w:before="120" w:afterLines="50" w:after="120"/>
        <w:rPr>
          <w:rFonts w:cstheme="minorHAnsi"/>
          <w:b/>
        </w:rPr>
      </w:pPr>
      <w:r w:rsidRPr="00EA381D">
        <w:rPr>
          <w:rFonts w:cstheme="minorHAnsi" w:hint="eastAsia"/>
          <w:b/>
        </w:rPr>
        <w:lastRenderedPageBreak/>
        <w:t>P</w:t>
      </w:r>
      <w:r w:rsidRPr="00EA381D">
        <w:rPr>
          <w:rFonts w:cstheme="minorHAnsi"/>
          <w:b/>
        </w:rPr>
        <w:t xml:space="preserve">roposal </w:t>
      </w:r>
      <w:r>
        <w:rPr>
          <w:rFonts w:cstheme="minorHAnsi"/>
          <w:b/>
        </w:rPr>
        <w:t>5</w:t>
      </w:r>
      <w:r w:rsidRPr="00EA381D">
        <w:rPr>
          <w:rFonts w:cstheme="minorHAnsi"/>
          <w:b/>
        </w:rPr>
        <w:t xml:space="preserve">: </w:t>
      </w:r>
      <w:r>
        <w:rPr>
          <w:rFonts w:cstheme="minorHAnsi"/>
          <w:b/>
        </w:rPr>
        <w:t>Define a single value</w:t>
      </w:r>
      <w:r w:rsidRPr="00A623FA">
        <w:rPr>
          <w:rFonts w:cstheme="minorHAnsi"/>
          <w:b/>
        </w:rPr>
        <w:t xml:space="preserve"> </w:t>
      </w:r>
      <w:r w:rsidRPr="00A623FA">
        <w:rPr>
          <w:rFonts w:eastAsia="等线"/>
          <w:b/>
          <w:sz w:val="20"/>
          <w:szCs w:val="21"/>
        </w:rPr>
        <w:t>∆</w:t>
      </w:r>
      <w:r w:rsidRPr="00A623FA">
        <w:rPr>
          <w:rFonts w:eastAsia="等线" w:hint="eastAsia"/>
          <w:b/>
          <w:sz w:val="20"/>
          <w:szCs w:val="21"/>
          <w:vertAlign w:val="subscript"/>
        </w:rPr>
        <w:t>RF/</w:t>
      </w:r>
      <w:proofErr w:type="spellStart"/>
      <w:r w:rsidRPr="00A623FA">
        <w:rPr>
          <w:rFonts w:eastAsia="等线" w:hint="eastAsia"/>
          <w:b/>
          <w:sz w:val="20"/>
          <w:szCs w:val="21"/>
          <w:vertAlign w:val="subscript"/>
        </w:rPr>
        <w:t>BB_</w:t>
      </w:r>
      <w:r w:rsidRPr="00A623FA">
        <w:rPr>
          <w:rFonts w:eastAsia="等线"/>
          <w:b/>
          <w:sz w:val="20"/>
          <w:szCs w:val="21"/>
          <w:vertAlign w:val="subscript"/>
        </w:rPr>
        <w:t>preparation</w:t>
      </w:r>
      <w:proofErr w:type="spellEnd"/>
      <w:r w:rsidRPr="00A623FA">
        <w:rPr>
          <w:rFonts w:cstheme="minorHAnsi"/>
          <w:b/>
        </w:rPr>
        <w:t xml:space="preserve"> </w:t>
      </w:r>
      <w:r>
        <w:rPr>
          <w:rFonts w:cstheme="minorHAnsi"/>
          <w:b/>
        </w:rPr>
        <w:t xml:space="preserve">for the case that </w:t>
      </w:r>
      <w:r w:rsidRPr="00EA381D">
        <w:rPr>
          <w:rFonts w:cstheme="minorHAnsi"/>
          <w:b/>
        </w:rPr>
        <w:t xml:space="preserve">RACH </w:t>
      </w:r>
      <w:r>
        <w:rPr>
          <w:rFonts w:cstheme="minorHAnsi"/>
          <w:b/>
        </w:rPr>
        <w:t>BW</w:t>
      </w:r>
      <w:r w:rsidRPr="00EA381D">
        <w:rPr>
          <w:rFonts w:cstheme="minorHAnsi"/>
          <w:b/>
        </w:rPr>
        <w:t xml:space="preserve"> is not </w:t>
      </w:r>
      <w:r>
        <w:rPr>
          <w:rFonts w:cstheme="minorHAnsi"/>
          <w:b/>
        </w:rPr>
        <w:t>with</w:t>
      </w:r>
      <w:r w:rsidRPr="00EA381D">
        <w:rPr>
          <w:rFonts w:cstheme="minorHAnsi"/>
          <w:b/>
        </w:rPr>
        <w:t xml:space="preserve">in </w:t>
      </w:r>
      <w:r>
        <w:rPr>
          <w:rFonts w:cstheme="minorHAnsi"/>
          <w:b/>
        </w:rPr>
        <w:t xml:space="preserve">any of </w:t>
      </w:r>
      <w:r w:rsidRPr="00EA381D">
        <w:rPr>
          <w:rFonts w:cstheme="minorHAnsi"/>
          <w:b/>
        </w:rPr>
        <w:t xml:space="preserve">the </w:t>
      </w:r>
      <w:r>
        <w:rPr>
          <w:rFonts w:cstheme="minorHAnsi"/>
          <w:b/>
        </w:rPr>
        <w:t>configured</w:t>
      </w:r>
      <w:r w:rsidRPr="00EA381D">
        <w:rPr>
          <w:rFonts w:cstheme="minorHAnsi"/>
          <w:b/>
        </w:rPr>
        <w:t xml:space="preserve"> BWP</w:t>
      </w:r>
      <w:r>
        <w:rPr>
          <w:rFonts w:cstheme="minorHAnsi"/>
          <w:b/>
        </w:rPr>
        <w:t>.</w:t>
      </w:r>
      <w:r w:rsidRPr="00EA381D">
        <w:rPr>
          <w:rFonts w:cstheme="minorHAnsi"/>
          <w:b/>
        </w:rPr>
        <w:t xml:space="preserve"> </w:t>
      </w:r>
      <w:r w:rsidRPr="00A623FA">
        <w:rPr>
          <w:rFonts w:eastAsia="等线"/>
          <w:b/>
          <w:sz w:val="20"/>
          <w:szCs w:val="21"/>
        </w:rPr>
        <w:t>∆</w:t>
      </w:r>
      <w:r w:rsidRPr="00A623FA">
        <w:rPr>
          <w:rFonts w:eastAsia="等线" w:hint="eastAsia"/>
          <w:b/>
          <w:sz w:val="20"/>
          <w:szCs w:val="21"/>
          <w:vertAlign w:val="subscript"/>
        </w:rPr>
        <w:t>RF/</w:t>
      </w:r>
      <w:proofErr w:type="spellStart"/>
      <w:r w:rsidRPr="00A623FA">
        <w:rPr>
          <w:rFonts w:eastAsia="等线" w:hint="eastAsia"/>
          <w:b/>
          <w:sz w:val="20"/>
          <w:szCs w:val="21"/>
          <w:vertAlign w:val="subscript"/>
        </w:rPr>
        <w:t>BB_</w:t>
      </w:r>
      <w:r w:rsidRPr="00A623FA">
        <w:rPr>
          <w:rFonts w:eastAsia="等线"/>
          <w:b/>
          <w:sz w:val="20"/>
          <w:szCs w:val="21"/>
          <w:vertAlign w:val="subscript"/>
        </w:rPr>
        <w:t>preparation</w:t>
      </w:r>
      <w:proofErr w:type="spellEnd"/>
      <w:r w:rsidRPr="00A623FA">
        <w:rPr>
          <w:rFonts w:cstheme="minorHAnsi"/>
          <w:b/>
        </w:rPr>
        <w:t xml:space="preserve"> </w:t>
      </w:r>
      <w:r>
        <w:rPr>
          <w:rFonts w:cstheme="minorHAnsi"/>
          <w:b/>
        </w:rPr>
        <w:t>is 10ms</w:t>
      </w:r>
      <w:r w:rsidRPr="00EA381D">
        <w:rPr>
          <w:rFonts w:cstheme="minorHAnsi"/>
          <w:b/>
        </w:rPr>
        <w:t>.</w:t>
      </w:r>
    </w:p>
    <w:p w14:paraId="3A5D6058" w14:textId="77777777" w:rsidR="00365A0C" w:rsidRDefault="00365A0C" w:rsidP="00365A0C">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6</w:t>
      </w:r>
      <w:r w:rsidRPr="00EA381D">
        <w:rPr>
          <w:rFonts w:cstheme="minorHAnsi"/>
          <w:b/>
        </w:rPr>
        <w:t xml:space="preserve">: </w:t>
      </w:r>
      <w:r w:rsidRPr="007762DF">
        <w:rPr>
          <w:rFonts w:cstheme="minorHAnsi"/>
          <w:b/>
        </w:rPr>
        <w:t>For the case of PRACH bandwidth outside active UL BWP but within one of configured UL BWPs of any active serving cell</w:t>
      </w:r>
      <w:r>
        <w:rPr>
          <w:rFonts w:cstheme="minorHAnsi" w:hint="eastAsia"/>
          <w:b/>
        </w:rPr>
        <w:t>,</w:t>
      </w:r>
      <w:r>
        <w:rPr>
          <w:rFonts w:cstheme="minorHAnsi"/>
          <w:b/>
        </w:rPr>
        <w:t xml:space="preserve"> the interruption on serving cells due to RF retuning before and after RACH transmission on target cell is X+1 slots, where X 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65A0C" w:rsidRPr="009C5807" w14:paraId="62A84083" w14:textId="77777777" w:rsidTr="00A86A17">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B45D0A2" w14:textId="77777777" w:rsidR="00365A0C" w:rsidRPr="009C5807" w:rsidRDefault="00365A0C" w:rsidP="00A86A17">
            <w:pPr>
              <w:pStyle w:val="TAH"/>
            </w:pPr>
            <w:r w:rsidRPr="009C5807">
              <w:rPr>
                <w:noProof/>
                <w:lang w:val="en-US" w:eastAsia="zh-CN"/>
              </w:rPr>
              <w:drawing>
                <wp:inline distT="0" distB="0" distL="0" distR="0" wp14:anchorId="24411F05" wp14:editId="714FC4FA">
                  <wp:extent cx="154305" cy="154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061A753" w14:textId="77777777" w:rsidR="00365A0C" w:rsidRPr="009C5807" w:rsidRDefault="00365A0C" w:rsidP="00A86A17">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2D5CF824" w14:textId="77777777" w:rsidR="00365A0C" w:rsidRPr="009C5807" w:rsidRDefault="00365A0C" w:rsidP="00A86A17">
            <w:pPr>
              <w:pStyle w:val="TAH"/>
            </w:pPr>
            <w:r>
              <w:t>I</w:t>
            </w:r>
            <w:r w:rsidRPr="00DD3199">
              <w:t>nterruption length X (slots)</w:t>
            </w:r>
          </w:p>
        </w:tc>
      </w:tr>
      <w:tr w:rsidR="00365A0C" w:rsidRPr="00DD3199" w14:paraId="03C605F8" w14:textId="77777777" w:rsidTr="00A86A17">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6BBFCDB6" w14:textId="77777777" w:rsidR="00365A0C" w:rsidRPr="009C5807" w:rsidRDefault="00365A0C" w:rsidP="00A86A17">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8439D14" w14:textId="77777777" w:rsidR="00365A0C" w:rsidRPr="009C5807" w:rsidRDefault="00365A0C" w:rsidP="00A86A17">
            <w:pPr>
              <w:pStyle w:val="TAH"/>
            </w:pPr>
            <w:r w:rsidRPr="009C5807">
              <w:t>length (</w:t>
            </w:r>
            <w:proofErr w:type="spellStart"/>
            <w:r w:rsidRPr="009C5807">
              <w:t>ms</w:t>
            </w:r>
            <w:proofErr w:type="spellEnd"/>
            <w:r w:rsidRPr="009C5807">
              <w:t>)</w:t>
            </w:r>
          </w:p>
        </w:tc>
        <w:tc>
          <w:tcPr>
            <w:tcW w:w="2552" w:type="dxa"/>
            <w:tcBorders>
              <w:top w:val="nil"/>
              <w:left w:val="single" w:sz="4" w:space="0" w:color="auto"/>
              <w:right w:val="single" w:sz="4" w:space="0" w:color="auto"/>
            </w:tcBorders>
          </w:tcPr>
          <w:p w14:paraId="14EDD9B7" w14:textId="77777777" w:rsidR="00365A0C" w:rsidRPr="00DD3199" w:rsidRDefault="00365A0C" w:rsidP="00A86A17">
            <w:pPr>
              <w:pStyle w:val="TAH"/>
            </w:pPr>
          </w:p>
        </w:tc>
      </w:tr>
      <w:tr w:rsidR="00365A0C" w:rsidRPr="009C5807" w14:paraId="4C3ED67B" w14:textId="77777777" w:rsidTr="00A86A17">
        <w:trPr>
          <w:jc w:val="center"/>
        </w:trPr>
        <w:tc>
          <w:tcPr>
            <w:tcW w:w="852" w:type="dxa"/>
            <w:tcBorders>
              <w:top w:val="single" w:sz="4" w:space="0" w:color="auto"/>
              <w:left w:val="single" w:sz="4" w:space="0" w:color="auto"/>
              <w:bottom w:val="single" w:sz="4" w:space="0" w:color="auto"/>
              <w:right w:val="single" w:sz="4" w:space="0" w:color="auto"/>
            </w:tcBorders>
            <w:hideMark/>
          </w:tcPr>
          <w:p w14:paraId="5EDFAF51" w14:textId="77777777" w:rsidR="00365A0C" w:rsidRPr="009C5807" w:rsidRDefault="00365A0C" w:rsidP="00A86A17">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4655A76B" w14:textId="77777777" w:rsidR="00365A0C" w:rsidRPr="009C5807" w:rsidRDefault="00365A0C" w:rsidP="00A86A17">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F048A69" w14:textId="77777777" w:rsidR="00365A0C" w:rsidRPr="009C5807" w:rsidRDefault="00365A0C" w:rsidP="00A86A17">
            <w:pPr>
              <w:pStyle w:val="TAC"/>
              <w:rPr>
                <w:lang w:eastAsia="zh-CN"/>
              </w:rPr>
            </w:pPr>
            <w:r w:rsidRPr="009C5807">
              <w:rPr>
                <w:lang w:eastAsia="zh-CN"/>
              </w:rPr>
              <w:t>1</w:t>
            </w:r>
          </w:p>
        </w:tc>
      </w:tr>
      <w:tr w:rsidR="00365A0C" w:rsidRPr="009C5807" w14:paraId="42C54E9D" w14:textId="77777777" w:rsidTr="00A86A17">
        <w:trPr>
          <w:jc w:val="center"/>
        </w:trPr>
        <w:tc>
          <w:tcPr>
            <w:tcW w:w="852" w:type="dxa"/>
            <w:tcBorders>
              <w:top w:val="single" w:sz="4" w:space="0" w:color="auto"/>
              <w:left w:val="single" w:sz="4" w:space="0" w:color="auto"/>
              <w:bottom w:val="single" w:sz="4" w:space="0" w:color="auto"/>
              <w:right w:val="single" w:sz="4" w:space="0" w:color="auto"/>
            </w:tcBorders>
            <w:hideMark/>
          </w:tcPr>
          <w:p w14:paraId="21B6FB96" w14:textId="77777777" w:rsidR="00365A0C" w:rsidRPr="009C5807" w:rsidRDefault="00365A0C" w:rsidP="00A86A17">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DE673D" w14:textId="77777777" w:rsidR="00365A0C" w:rsidRPr="009C5807" w:rsidRDefault="00365A0C" w:rsidP="00A86A17">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062B360D" w14:textId="77777777" w:rsidR="00365A0C" w:rsidRPr="009C5807" w:rsidRDefault="00365A0C" w:rsidP="00A86A17">
            <w:pPr>
              <w:pStyle w:val="TAC"/>
              <w:rPr>
                <w:lang w:eastAsia="zh-CN"/>
              </w:rPr>
            </w:pPr>
            <w:r w:rsidRPr="009C5807">
              <w:rPr>
                <w:lang w:eastAsia="zh-CN"/>
              </w:rPr>
              <w:t>1</w:t>
            </w:r>
          </w:p>
        </w:tc>
      </w:tr>
      <w:tr w:rsidR="00365A0C" w:rsidRPr="009C5807" w14:paraId="030671A1" w14:textId="77777777" w:rsidTr="00A86A17">
        <w:trPr>
          <w:jc w:val="center"/>
        </w:trPr>
        <w:tc>
          <w:tcPr>
            <w:tcW w:w="852" w:type="dxa"/>
            <w:tcBorders>
              <w:top w:val="single" w:sz="4" w:space="0" w:color="auto"/>
              <w:left w:val="single" w:sz="4" w:space="0" w:color="auto"/>
              <w:bottom w:val="single" w:sz="4" w:space="0" w:color="auto"/>
              <w:right w:val="single" w:sz="4" w:space="0" w:color="auto"/>
            </w:tcBorders>
            <w:hideMark/>
          </w:tcPr>
          <w:p w14:paraId="2665B83A" w14:textId="77777777" w:rsidR="00365A0C" w:rsidRPr="009C5807" w:rsidRDefault="00365A0C" w:rsidP="00A86A17">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7593EB9" w14:textId="77777777" w:rsidR="00365A0C" w:rsidRPr="009C5807" w:rsidRDefault="00365A0C" w:rsidP="00A86A17">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5C7F4C8" w14:textId="77777777" w:rsidR="00365A0C" w:rsidRPr="009C5807" w:rsidRDefault="00365A0C" w:rsidP="00A86A17">
            <w:pPr>
              <w:pStyle w:val="TAC"/>
              <w:rPr>
                <w:lang w:eastAsia="zh-CN"/>
              </w:rPr>
            </w:pPr>
            <w:r w:rsidRPr="009C5807">
              <w:rPr>
                <w:lang w:eastAsia="zh-CN"/>
              </w:rPr>
              <w:t>3</w:t>
            </w:r>
          </w:p>
        </w:tc>
      </w:tr>
      <w:tr w:rsidR="00365A0C" w:rsidRPr="009C5807" w14:paraId="7E43EEB1" w14:textId="77777777" w:rsidTr="00A86A17">
        <w:trPr>
          <w:jc w:val="center"/>
        </w:trPr>
        <w:tc>
          <w:tcPr>
            <w:tcW w:w="852" w:type="dxa"/>
            <w:tcBorders>
              <w:top w:val="single" w:sz="4" w:space="0" w:color="auto"/>
              <w:left w:val="single" w:sz="4" w:space="0" w:color="auto"/>
              <w:bottom w:val="single" w:sz="4" w:space="0" w:color="auto"/>
              <w:right w:val="single" w:sz="4" w:space="0" w:color="auto"/>
            </w:tcBorders>
            <w:hideMark/>
          </w:tcPr>
          <w:p w14:paraId="2941E037" w14:textId="77777777" w:rsidR="00365A0C" w:rsidRPr="009C5807" w:rsidRDefault="00365A0C" w:rsidP="00A86A17">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5F4376B2" w14:textId="77777777" w:rsidR="00365A0C" w:rsidRPr="009C5807" w:rsidRDefault="00365A0C" w:rsidP="00A86A17">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3A2D7DE8" w14:textId="77777777" w:rsidR="00365A0C" w:rsidRPr="009C5807" w:rsidRDefault="00365A0C" w:rsidP="00A86A17">
            <w:pPr>
              <w:pStyle w:val="TAC"/>
              <w:rPr>
                <w:lang w:eastAsia="zh-CN"/>
              </w:rPr>
            </w:pPr>
            <w:r w:rsidRPr="009C5807">
              <w:rPr>
                <w:lang w:eastAsia="zh-CN"/>
              </w:rPr>
              <w:t>5</w:t>
            </w:r>
          </w:p>
        </w:tc>
      </w:tr>
      <w:tr w:rsidR="00365A0C" w:rsidRPr="009C5807" w14:paraId="7F4955B6" w14:textId="77777777" w:rsidTr="00A86A17">
        <w:trPr>
          <w:jc w:val="center"/>
        </w:trPr>
        <w:tc>
          <w:tcPr>
            <w:tcW w:w="852" w:type="dxa"/>
            <w:tcBorders>
              <w:top w:val="single" w:sz="4" w:space="0" w:color="auto"/>
              <w:left w:val="single" w:sz="4" w:space="0" w:color="auto"/>
              <w:bottom w:val="single" w:sz="4" w:space="0" w:color="auto"/>
              <w:right w:val="single" w:sz="4" w:space="0" w:color="auto"/>
            </w:tcBorders>
          </w:tcPr>
          <w:p w14:paraId="0F28EC19" w14:textId="77777777" w:rsidR="00365A0C" w:rsidRPr="009C5807" w:rsidRDefault="00365A0C" w:rsidP="00A86A17">
            <w:pPr>
              <w:pStyle w:val="TAC"/>
            </w:pPr>
            <w:r w:rsidRPr="00415158">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F62EDC" w14:textId="77777777" w:rsidR="00365A0C" w:rsidRPr="009C5807" w:rsidRDefault="00365A0C" w:rsidP="00A86A17">
            <w:pPr>
              <w:pStyle w:val="TAC"/>
            </w:pPr>
            <w:r w:rsidRPr="00415158">
              <w:rPr>
                <w:rFonts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270751B" w14:textId="77777777" w:rsidR="00365A0C" w:rsidRPr="009C5807" w:rsidRDefault="00365A0C" w:rsidP="00A86A17">
            <w:pPr>
              <w:pStyle w:val="TAC"/>
              <w:rPr>
                <w:lang w:eastAsia="zh-CN"/>
              </w:rPr>
            </w:pPr>
            <w:r w:rsidRPr="00415158">
              <w:rPr>
                <w:rFonts w:hint="eastAsia"/>
                <w:lang w:eastAsia="zh-CN"/>
              </w:rPr>
              <w:t>17</w:t>
            </w:r>
          </w:p>
        </w:tc>
      </w:tr>
    </w:tbl>
    <w:p w14:paraId="3B6A1D34" w14:textId="77777777" w:rsidR="00365A0C" w:rsidRDefault="00365A0C" w:rsidP="00365A0C">
      <w:pPr>
        <w:spacing w:beforeLines="50" w:before="120" w:afterLines="50" w:after="120"/>
        <w:rPr>
          <w:rFonts w:cstheme="minorHAnsi"/>
          <w:b/>
        </w:rPr>
      </w:pPr>
      <w:r>
        <w:rPr>
          <w:rFonts w:cstheme="minorHAnsi"/>
          <w:b/>
        </w:rPr>
        <w:t xml:space="preserve">Proposal 7: </w:t>
      </w:r>
      <w:r w:rsidRPr="007762DF">
        <w:rPr>
          <w:rFonts w:cstheme="minorHAnsi" w:hint="eastAsia"/>
          <w:b/>
        </w:rPr>
        <w:t xml:space="preserve">For the case of </w:t>
      </w:r>
      <w:r w:rsidRPr="007762DF">
        <w:rPr>
          <w:rFonts w:cstheme="minorHAnsi"/>
          <w:b/>
        </w:rPr>
        <w:t>PRACH bandwidth is not within any of the configured UL BWPs of any active serving cell</w:t>
      </w:r>
      <w:r>
        <w:rPr>
          <w:rFonts w:cstheme="minorHAnsi"/>
          <w:b/>
        </w:rPr>
        <w:t>, the interruption on serving cells due to RF retuning before and after RACH transmission on target cell is 1ms +1 slot.</w:t>
      </w:r>
    </w:p>
    <w:p w14:paraId="5D629625" w14:textId="7D75D2AD" w:rsidR="000A2585" w:rsidRPr="00365A0C" w:rsidRDefault="00365A0C" w:rsidP="000A2585">
      <w:pPr>
        <w:spacing w:beforeLines="50" w:before="120" w:afterLines="50" w:after="120"/>
        <w:rPr>
          <w:rFonts w:cstheme="minorHAnsi"/>
          <w:b/>
        </w:rPr>
      </w:pPr>
      <w:r>
        <w:rPr>
          <w:rFonts w:cstheme="minorHAnsi"/>
          <w:b/>
        </w:rPr>
        <w:t>Proposal 8: Introduce a UE capability to indicate whether there will be interruption on serving cell(s) when transmit RACH on target cell.</w:t>
      </w:r>
    </w:p>
    <w:bookmarkEnd w:id="12"/>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41C80E9" w14:textId="6C3BB957" w:rsidR="008A4EDF" w:rsidRPr="008A4EDF" w:rsidRDefault="008A4EDF" w:rsidP="008A4EDF">
      <w:pPr>
        <w:pStyle w:val="references0"/>
        <w:rPr>
          <w:rFonts w:asciiTheme="minorHAnsi" w:eastAsiaTheme="minorEastAsia" w:hAnsiTheme="minorHAnsi" w:cstheme="minorBidi"/>
          <w:noProof w:val="0"/>
          <w:kern w:val="2"/>
          <w:sz w:val="21"/>
          <w:szCs w:val="22"/>
          <w:lang w:eastAsia="zh-CN"/>
        </w:rPr>
      </w:pPr>
      <w:bookmarkStart w:id="13" w:name="_Hlk118279640"/>
      <w:bookmarkStart w:id="14" w:name="_Hlk118279248"/>
      <w:r w:rsidRPr="005F40AE">
        <w:rPr>
          <w:rFonts w:asciiTheme="minorHAnsi" w:eastAsiaTheme="minorEastAsia" w:hAnsiTheme="minorHAnsi" w:cstheme="minorBidi"/>
          <w:noProof w:val="0"/>
          <w:kern w:val="2"/>
          <w:sz w:val="21"/>
          <w:szCs w:val="22"/>
          <w:lang w:eastAsia="zh-CN"/>
        </w:rPr>
        <w:t>R4-231</w:t>
      </w:r>
      <w:r>
        <w:rPr>
          <w:rFonts w:asciiTheme="minorHAnsi" w:eastAsiaTheme="minorEastAsia" w:hAnsiTheme="minorHAnsi" w:cstheme="minorBidi"/>
          <w:noProof w:val="0"/>
          <w:kern w:val="2"/>
          <w:sz w:val="21"/>
          <w:szCs w:val="22"/>
          <w:lang w:eastAsia="zh-CN"/>
        </w:rPr>
        <w:t>4453,</w:t>
      </w:r>
      <w:r w:rsidRPr="005F40A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WF on NR mobility enhancements (part 1)</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 xml:space="preserve">8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Aug.</w:t>
      </w:r>
      <w:r w:rsidRPr="009620B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21</w:t>
      </w:r>
      <w:r w:rsidRPr="009620BE">
        <w:rPr>
          <w:rFonts w:asciiTheme="minorHAnsi" w:eastAsiaTheme="minorEastAsia" w:hAnsiTheme="minorHAnsi" w:cstheme="minorBidi"/>
          <w:noProof w:val="0"/>
          <w:kern w:val="2"/>
          <w:sz w:val="21"/>
          <w:szCs w:val="22"/>
          <w:lang w:eastAsia="zh-CN"/>
        </w:rPr>
        <w:t xml:space="preserve"> – 2</w:t>
      </w:r>
      <w:r>
        <w:rPr>
          <w:rFonts w:asciiTheme="minorHAnsi" w:eastAsiaTheme="minorEastAsia" w:hAnsiTheme="minorHAnsi" w:cstheme="minorBidi"/>
          <w:noProof w:val="0"/>
          <w:kern w:val="2"/>
          <w:sz w:val="21"/>
          <w:szCs w:val="22"/>
          <w:lang w:eastAsia="zh-CN"/>
        </w:rPr>
        <w:t>5</w:t>
      </w:r>
      <w:r w:rsidRPr="009620BE">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p>
    <w:p w14:paraId="0743B4D1" w14:textId="265426F9" w:rsidR="001D490F" w:rsidRPr="00365A0C" w:rsidRDefault="008D1469" w:rsidP="00365A0C">
      <w:pPr>
        <w:pStyle w:val="references0"/>
        <w:rPr>
          <w:rFonts w:asciiTheme="minorHAnsi" w:eastAsiaTheme="minorEastAsia" w:hAnsiTheme="minorHAnsi" w:cstheme="minorBidi"/>
          <w:noProof w:val="0"/>
          <w:kern w:val="2"/>
          <w:sz w:val="21"/>
          <w:szCs w:val="22"/>
          <w:lang w:eastAsia="zh-CN"/>
        </w:rPr>
      </w:pPr>
      <w:r w:rsidRPr="005F40AE">
        <w:rPr>
          <w:rFonts w:asciiTheme="minorHAnsi" w:eastAsiaTheme="minorEastAsia" w:hAnsiTheme="minorHAnsi" w:cstheme="minorBidi"/>
          <w:noProof w:val="0"/>
          <w:kern w:val="2"/>
          <w:sz w:val="21"/>
          <w:szCs w:val="22"/>
          <w:lang w:eastAsia="zh-CN"/>
        </w:rPr>
        <w:t>R4-2310160</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WF on NR mobility enhancements (part 1)</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 xml:space="preserve">7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 xml:space="preserve"> – 26,</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bookmarkEnd w:id="13"/>
      <w:bookmarkEnd w:id="14"/>
    </w:p>
    <w:sectPr w:rsidR="001D490F" w:rsidRPr="00365A0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29C25" w14:textId="77777777" w:rsidR="002020DE" w:rsidRDefault="002020DE">
      <w:r>
        <w:separator/>
      </w:r>
    </w:p>
  </w:endnote>
  <w:endnote w:type="continuationSeparator" w:id="0">
    <w:p w14:paraId="2F97C5C8" w14:textId="77777777" w:rsidR="002020DE" w:rsidRDefault="0020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AD922" w14:textId="77777777" w:rsidR="002020DE" w:rsidRDefault="002020DE">
      <w:r>
        <w:separator/>
      </w:r>
    </w:p>
  </w:footnote>
  <w:footnote w:type="continuationSeparator" w:id="0">
    <w:p w14:paraId="74143A5D" w14:textId="77777777" w:rsidR="002020DE" w:rsidRDefault="00202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68890929">
    <w:abstractNumId w:val="13"/>
  </w:num>
  <w:num w:numId="2" w16cid:durableId="780608004">
    <w:abstractNumId w:val="7"/>
  </w:num>
  <w:num w:numId="3" w16cid:durableId="981232588">
    <w:abstractNumId w:val="2"/>
  </w:num>
  <w:num w:numId="4" w16cid:durableId="492841113">
    <w:abstractNumId w:val="0"/>
  </w:num>
  <w:num w:numId="5" w16cid:durableId="1757702859">
    <w:abstractNumId w:val="10"/>
    <w:lvlOverride w:ilvl="0">
      <w:startOverride w:val="1"/>
    </w:lvlOverride>
  </w:num>
  <w:num w:numId="6" w16cid:durableId="266239314">
    <w:abstractNumId w:val="14"/>
  </w:num>
  <w:num w:numId="7" w16cid:durableId="1002317910">
    <w:abstractNumId w:val="12"/>
  </w:num>
  <w:num w:numId="8" w16cid:durableId="1954633064">
    <w:abstractNumId w:val="4"/>
  </w:num>
  <w:num w:numId="9" w16cid:durableId="1174878126">
    <w:abstractNumId w:val="16"/>
  </w:num>
  <w:num w:numId="10" w16cid:durableId="1920363208">
    <w:abstractNumId w:val="3"/>
  </w:num>
  <w:num w:numId="11" w16cid:durableId="1159033068">
    <w:abstractNumId w:val="9"/>
  </w:num>
  <w:num w:numId="12" w16cid:durableId="845749061">
    <w:abstractNumId w:val="15"/>
  </w:num>
  <w:num w:numId="13" w16cid:durableId="1890337789">
    <w:abstractNumId w:val="8"/>
  </w:num>
  <w:num w:numId="14" w16cid:durableId="443841680">
    <w:abstractNumId w:val="6"/>
  </w:num>
  <w:num w:numId="15" w16cid:durableId="89400829">
    <w:abstractNumId w:val="11"/>
  </w:num>
  <w:num w:numId="16" w16cid:durableId="1865171431">
    <w:abstractNumId w:val="1"/>
  </w:num>
  <w:num w:numId="17" w16cid:durableId="20062739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FD"/>
    <w:rsid w:val="000A6A20"/>
    <w:rsid w:val="000A6FE8"/>
    <w:rsid w:val="000A7726"/>
    <w:rsid w:val="000A77F2"/>
    <w:rsid w:val="000B0287"/>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41EB"/>
    <w:rsid w:val="001E4614"/>
    <w:rsid w:val="001E48F4"/>
    <w:rsid w:val="001E4C39"/>
    <w:rsid w:val="001E4C5E"/>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A0C"/>
    <w:rsid w:val="00365B13"/>
    <w:rsid w:val="00365D8F"/>
    <w:rsid w:val="0036634E"/>
    <w:rsid w:val="0036652C"/>
    <w:rsid w:val="0036658D"/>
    <w:rsid w:val="0036694E"/>
    <w:rsid w:val="0036717B"/>
    <w:rsid w:val="00367473"/>
    <w:rsid w:val="003674B3"/>
    <w:rsid w:val="003676B4"/>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155"/>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968"/>
    <w:rsid w:val="00647A15"/>
    <w:rsid w:val="0065002A"/>
    <w:rsid w:val="00650244"/>
    <w:rsid w:val="00650B1E"/>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C60"/>
    <w:rsid w:val="00657F49"/>
    <w:rsid w:val="0066005F"/>
    <w:rsid w:val="00660A1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87938"/>
    <w:rsid w:val="00690307"/>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F5A"/>
    <w:rsid w:val="006F6161"/>
    <w:rsid w:val="006F61C2"/>
    <w:rsid w:val="006F61F6"/>
    <w:rsid w:val="006F6204"/>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4EDF"/>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3CB"/>
    <w:rsid w:val="00944B62"/>
    <w:rsid w:val="00945637"/>
    <w:rsid w:val="0094592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4D8C"/>
    <w:rsid w:val="009552A7"/>
    <w:rsid w:val="00955CE5"/>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DB9"/>
    <w:rsid w:val="00976034"/>
    <w:rsid w:val="00976E48"/>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3FA"/>
    <w:rsid w:val="00A62CC6"/>
    <w:rsid w:val="00A630C9"/>
    <w:rsid w:val="00A63472"/>
    <w:rsid w:val="00A63978"/>
    <w:rsid w:val="00A63B8B"/>
    <w:rsid w:val="00A63CD5"/>
    <w:rsid w:val="00A63CFD"/>
    <w:rsid w:val="00A63FD8"/>
    <w:rsid w:val="00A64525"/>
    <w:rsid w:val="00A6468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20D"/>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F87"/>
    <w:rsid w:val="00B81124"/>
    <w:rsid w:val="00B8113F"/>
    <w:rsid w:val="00B81603"/>
    <w:rsid w:val="00B81C10"/>
    <w:rsid w:val="00B81CF1"/>
    <w:rsid w:val="00B81D97"/>
    <w:rsid w:val="00B823A3"/>
    <w:rsid w:val="00B82613"/>
    <w:rsid w:val="00B82D33"/>
    <w:rsid w:val="00B83B5A"/>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306B"/>
    <w:rsid w:val="00C23D53"/>
    <w:rsid w:val="00C23E31"/>
    <w:rsid w:val="00C23F90"/>
    <w:rsid w:val="00C24246"/>
    <w:rsid w:val="00C2465B"/>
    <w:rsid w:val="00C248D1"/>
    <w:rsid w:val="00C24DA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616"/>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872"/>
    <w:rsid w:val="00CA0940"/>
    <w:rsid w:val="00CA0BB5"/>
    <w:rsid w:val="00CA0DD7"/>
    <w:rsid w:val="00CA1A53"/>
    <w:rsid w:val="00CA270E"/>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592"/>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1D"/>
    <w:rsid w:val="00EA383C"/>
    <w:rsid w:val="00EA40D5"/>
    <w:rsid w:val="00EA43F9"/>
    <w:rsid w:val="00EA461F"/>
    <w:rsid w:val="00EA51D3"/>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642"/>
    <w:rsid w:val="00F75BBC"/>
    <w:rsid w:val="00F75D49"/>
    <w:rsid w:val="00F761BD"/>
    <w:rsid w:val="00F76295"/>
    <w:rsid w:val="00F763D2"/>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0C16"/>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10C1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10C1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2466</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6</cp:revision>
  <dcterms:created xsi:type="dcterms:W3CDTF">2023-09-27T06:36:00Z</dcterms:created>
  <dcterms:modified xsi:type="dcterms:W3CDTF">2023-09-27T15:29:00Z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